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7052F">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7052F">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7052F">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7052F">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7052F">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7052F">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7052F">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7052F">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7052F">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7052F">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7052F">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7052F">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7052F">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7052F">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7052F">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7052F">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7052F">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7052F">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7052F">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7052F">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7052F">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7052F">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7052F">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7052F">
      <w:pPr>
        <w:pStyle w:val="20"/>
        <w:tabs>
          <w:tab w:val="right" w:leader="dot" w:pos="10456"/>
        </w:tabs>
        <w:rPr>
          <w:rFonts w:eastAsiaTheme="minorEastAsia"/>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7052F">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7052F">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7052F">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7052F">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7052F">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7052F">
      <w:pPr>
        <w:pStyle w:val="30"/>
        <w:tabs>
          <w:tab w:val="right" w:leader="dot" w:pos="10456"/>
        </w:tabs>
        <w:rPr>
          <w:rFonts w:eastAsiaTheme="minorEastAsia"/>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7052F">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7052F">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7052F">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7052F">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7052F">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7052F">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7052F">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7052F">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7052F">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7052F">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7052F">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7052F">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7052F">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7052F">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7052F">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7052F">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FA3817" w:rsidR="00093CA9" w:rsidRDefault="007D3356" w:rsidP="00093CA9">
            <w:r>
              <w:t>Kim and Chang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lang w:val="en-US"/>
              </w:rPr>
            </w:pPr>
            <w:r w:rsidRPr="006231E7">
              <w:rPr>
                <w:b/>
                <w:bCs/>
                <w:color w:val="7030A0"/>
              </w:rPr>
              <w:t>Policy Tool</w:t>
            </w:r>
            <w:r>
              <w:t xml:space="preserve"> Name</w:t>
            </w:r>
            <w:r>
              <w:rPr>
                <w:rStyle w:val="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AD8DD7D" w:rsidR="00093CA9" w:rsidRDefault="003B66DB" w:rsidP="00093CA9">
            <w:r w:rsidRPr="003B66DB">
              <w:t>Act on the Allocation and Trading of Greenhouse Gas Emission Permits (Use of Korean Offset Credits)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2D8DAE" w:rsidR="00093CA9" w:rsidRDefault="003B66DB"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A1105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1CC36637" w:rsidR="00D4323A" w:rsidRPr="00CF2E7C" w:rsidRDefault="00D56E37" w:rsidP="00CF2E7C">
            <w:pPr>
              <w:rPr>
                <w:rFonts w:ascii="Calibri" w:hAnsi="Calibri" w:cs="Calibri" w:hint="eastAsia"/>
                <w:lang w:eastAsia="ko-KR"/>
              </w:rPr>
            </w:pPr>
            <w:r>
              <w:rPr>
                <w:rFonts w:ascii="Calibri" w:hAnsi="Calibri" w:cs="Calibri"/>
                <w:lang w:eastAsia="ko-KR"/>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FA32D12" w:rsidR="00D4323A" w:rsidRPr="00CF2E7C" w:rsidRDefault="0037052F" w:rsidP="00CF2E7C">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2EBF25E0" w14:textId="1D97B198" w:rsidR="00D4323A" w:rsidRPr="00CF2E7C" w:rsidRDefault="00D4323A" w:rsidP="00CF2E7C">
            <w:pPr>
              <w:rPr>
                <w:rFonts w:ascii="Calibri" w:hAnsi="Calibri" w:cs="Calibri" w:hint="eastAsia"/>
                <w:lang w:eastAsia="ko-KR"/>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23D5F61" w:rsidR="00D4323A" w:rsidRPr="00CF2E7C" w:rsidRDefault="00EF7B85" w:rsidP="00CF2E7C">
            <w:pPr>
              <w:rPr>
                <w:rFonts w:ascii="Calibri" w:hAnsi="Calibri" w:cs="Calibri"/>
              </w:rPr>
            </w:pPr>
            <w:r>
              <w:rPr>
                <w:rFonts w:ascii="Calibri" w:hAnsi="Calibri" w:cs="Calibri" w:hint="eastAsia"/>
                <w:lang w:eastAsia="ko-KR"/>
              </w:rPr>
              <w:t>X</w:t>
            </w:r>
          </w:p>
        </w:tc>
        <w:tc>
          <w:tcPr>
            <w:tcW w:w="1723" w:type="dxa"/>
            <w:vAlign w:val="center"/>
          </w:tcPr>
          <w:p w14:paraId="0BD0C46F" w14:textId="7D34EB8C" w:rsidR="00D4323A" w:rsidRPr="00CF2E7C" w:rsidRDefault="00D4323A" w:rsidP="00CF2E7C">
            <w:pPr>
              <w:rPr>
                <w:rFonts w:ascii="Calibri" w:hAnsi="Calibri" w:cs="Calibri" w:hint="eastAsia"/>
                <w:lang w:eastAsia="ko-KR"/>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09DE5A20" w:rsidR="00D4323A" w:rsidRPr="00CF2E7C" w:rsidRDefault="00EF7B85" w:rsidP="00CF2E7C">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550F0882" w14:textId="2EC5B51D" w:rsidR="00D4323A" w:rsidRPr="00CF2E7C" w:rsidRDefault="0037052F" w:rsidP="00CF2E7C">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5E98061E" w:rsidR="00D4323A" w:rsidRPr="00CF2E7C" w:rsidRDefault="0037052F" w:rsidP="00CF2E7C">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922D33D" w:rsidR="00D4323A" w:rsidRPr="00CF2E7C" w:rsidRDefault="00EF7B85" w:rsidP="00CF2E7C">
            <w:pPr>
              <w:rPr>
                <w:rFonts w:ascii="Calibri" w:hAnsi="Calibri" w:cs="Calibri"/>
              </w:rPr>
            </w:pPr>
            <w:r>
              <w:rPr>
                <w:rFonts w:ascii="Calibri" w:hAnsi="Calibri" w:cs="Calibri" w:hint="eastAsia"/>
                <w:lang w:eastAsia="ko-KR"/>
              </w:rPr>
              <w:t>X</w:t>
            </w:r>
          </w:p>
        </w:tc>
        <w:tc>
          <w:tcPr>
            <w:tcW w:w="1674" w:type="dxa"/>
            <w:vAlign w:val="center"/>
          </w:tcPr>
          <w:p w14:paraId="2C6A5022" w14:textId="41342957" w:rsidR="00D4323A" w:rsidRPr="00CF2E7C" w:rsidRDefault="00D4323A" w:rsidP="00CF2E7C">
            <w:pPr>
              <w:rPr>
                <w:rFonts w:ascii="Calibri" w:hAnsi="Calibri" w:cs="Calibri" w:hint="eastAsia"/>
                <w:lang w:eastAsia="ko-KR"/>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2149C6DC" w:rsidR="00D4323A" w:rsidRPr="00CF2E7C" w:rsidRDefault="0037052F" w:rsidP="00CF2E7C">
            <w:pPr>
              <w:rPr>
                <w:rFonts w:ascii="Calibri" w:hAnsi="Calibri" w:cs="Calibri" w:hint="eastAsia"/>
                <w:lang w:eastAsia="ko-KR"/>
              </w:rPr>
            </w:pPr>
            <w:r>
              <w:rPr>
                <w:rFonts w:ascii="Calibri" w:hAnsi="Calibri" w:cs="Calibri" w:hint="eastAsia"/>
                <w:lang w:eastAsia="ko-KR"/>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77EC8DD" w:rsidR="00D4323A" w:rsidRPr="00CF2E7C" w:rsidRDefault="0037052F" w:rsidP="00CF2E7C">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555950AF" w:rsidR="00D4323A" w:rsidRPr="00CF2E7C" w:rsidRDefault="00EF7B85" w:rsidP="00CF2E7C">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7BA5366" w:rsidR="00D4323A" w:rsidRPr="00CF2E7C" w:rsidRDefault="00D4323A" w:rsidP="00CF2E7C">
            <w:pPr>
              <w:rPr>
                <w:rFonts w:ascii="Calibri" w:hAnsi="Calibri" w:cs="Calibri" w:hint="eastAsia"/>
                <w:lang w:eastAsia="ko-KR"/>
              </w:rPr>
            </w:pPr>
          </w:p>
        </w:tc>
      </w:tr>
      <w:tr w:rsidR="00EF7B85" w:rsidRPr="00CF2E7C" w14:paraId="222BB92C" w14:textId="77777777" w:rsidTr="00CF2E7C">
        <w:trPr>
          <w:trHeight w:val="300"/>
        </w:trPr>
        <w:tc>
          <w:tcPr>
            <w:tcW w:w="1065" w:type="dxa"/>
            <w:vAlign w:val="center"/>
          </w:tcPr>
          <w:p w14:paraId="210D7725" w14:textId="09A78079" w:rsidR="00EF7B85" w:rsidRPr="00CF2E7C" w:rsidRDefault="00EF7B85" w:rsidP="00EF7B85">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EF7B85" w:rsidRPr="00CF2E7C" w:rsidRDefault="00EF7B85" w:rsidP="00EF7B85">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49D0F71F" w:rsidR="00EF7B85" w:rsidRPr="00CF2E7C" w:rsidRDefault="00EF7B85" w:rsidP="00EF7B85">
            <w:pPr>
              <w:rPr>
                <w:rFonts w:ascii="Calibri" w:hAnsi="Calibri" w:cs="Calibri"/>
              </w:rPr>
            </w:pPr>
            <w:r>
              <w:rPr>
                <w:rFonts w:ascii="Calibri" w:hAnsi="Calibri" w:cs="Calibri" w:hint="eastAsia"/>
                <w:lang w:eastAsia="ko-KR"/>
              </w:rPr>
              <w:t>X</w:t>
            </w:r>
          </w:p>
        </w:tc>
        <w:tc>
          <w:tcPr>
            <w:tcW w:w="1674" w:type="dxa"/>
            <w:vAlign w:val="center"/>
          </w:tcPr>
          <w:p w14:paraId="12DE1980" w14:textId="77777777" w:rsidR="00EF7B85" w:rsidRPr="00CF2E7C" w:rsidRDefault="00EF7B85" w:rsidP="00EF7B85">
            <w:pPr>
              <w:rPr>
                <w:rFonts w:ascii="Calibri" w:hAnsi="Calibri" w:cs="Calibri"/>
              </w:rPr>
            </w:pPr>
          </w:p>
        </w:tc>
        <w:tc>
          <w:tcPr>
            <w:tcW w:w="1723" w:type="dxa"/>
            <w:vAlign w:val="center"/>
          </w:tcPr>
          <w:p w14:paraId="6D84FEB1" w14:textId="621E2028" w:rsidR="00EF7B85" w:rsidRPr="00CF2E7C" w:rsidRDefault="00EF7B85" w:rsidP="00EF7B85">
            <w:pPr>
              <w:rPr>
                <w:rFonts w:ascii="Calibri" w:hAnsi="Calibri" w:cs="Calibri" w:hint="eastAsia"/>
                <w:lang w:eastAsia="ko-KR"/>
              </w:rPr>
            </w:pPr>
          </w:p>
        </w:tc>
      </w:tr>
      <w:tr w:rsidR="00EF7B85" w:rsidRPr="00CF2E7C" w14:paraId="1F384835" w14:textId="77777777" w:rsidTr="00CF2E7C">
        <w:trPr>
          <w:trHeight w:val="300"/>
        </w:trPr>
        <w:tc>
          <w:tcPr>
            <w:tcW w:w="1065" w:type="dxa"/>
            <w:vAlign w:val="center"/>
          </w:tcPr>
          <w:p w14:paraId="026BA3FB" w14:textId="570E6596" w:rsidR="00EF7B85" w:rsidRPr="00CF2E7C" w:rsidRDefault="00EF7B85" w:rsidP="00EF7B85">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EF7B85" w:rsidRPr="00CF2E7C" w:rsidRDefault="00EF7B85" w:rsidP="00EF7B85">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D9EAA07"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63318504" w14:textId="77777777" w:rsidR="00EF7B85" w:rsidRPr="00CF2E7C" w:rsidRDefault="00EF7B85" w:rsidP="00EF7B85">
            <w:pPr>
              <w:rPr>
                <w:rFonts w:ascii="Calibri" w:hAnsi="Calibri" w:cs="Calibri"/>
              </w:rPr>
            </w:pPr>
          </w:p>
        </w:tc>
        <w:tc>
          <w:tcPr>
            <w:tcW w:w="1723" w:type="dxa"/>
            <w:vAlign w:val="center"/>
          </w:tcPr>
          <w:p w14:paraId="7DC8E64E" w14:textId="77777777" w:rsidR="00EF7B85" w:rsidRPr="00CF2E7C" w:rsidRDefault="00EF7B85" w:rsidP="00EF7B85">
            <w:pPr>
              <w:rPr>
                <w:rFonts w:ascii="Calibri" w:hAnsi="Calibri" w:cs="Calibri"/>
              </w:rPr>
            </w:pPr>
          </w:p>
        </w:tc>
      </w:tr>
      <w:tr w:rsidR="00EF7B85" w:rsidRPr="00CF2E7C" w14:paraId="664817A5" w14:textId="77777777" w:rsidTr="00CF2E7C">
        <w:trPr>
          <w:trHeight w:val="24"/>
        </w:trPr>
        <w:tc>
          <w:tcPr>
            <w:tcW w:w="1065" w:type="dxa"/>
            <w:vAlign w:val="center"/>
          </w:tcPr>
          <w:p w14:paraId="4D36D51F" w14:textId="3A2AC194" w:rsidR="00EF7B85" w:rsidRPr="00CF2E7C" w:rsidRDefault="00EF7B85" w:rsidP="00EF7B85">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EF7B85" w:rsidRPr="00CF2E7C" w:rsidRDefault="00EF7B85" w:rsidP="00EF7B85">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0B3439F"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1BB569F7" w14:textId="77777777" w:rsidR="00EF7B85" w:rsidRPr="00CF2E7C" w:rsidRDefault="00EF7B85" w:rsidP="00EF7B85">
            <w:pPr>
              <w:rPr>
                <w:rFonts w:ascii="Calibri" w:hAnsi="Calibri" w:cs="Calibri"/>
              </w:rPr>
            </w:pPr>
          </w:p>
        </w:tc>
        <w:tc>
          <w:tcPr>
            <w:tcW w:w="1723" w:type="dxa"/>
            <w:vAlign w:val="center"/>
          </w:tcPr>
          <w:p w14:paraId="19AEE9B2" w14:textId="77777777" w:rsidR="00EF7B85" w:rsidRPr="00CF2E7C" w:rsidRDefault="00EF7B85" w:rsidP="00EF7B85">
            <w:pPr>
              <w:rPr>
                <w:rFonts w:ascii="Calibri" w:hAnsi="Calibri" w:cs="Calibri"/>
              </w:rPr>
            </w:pPr>
          </w:p>
        </w:tc>
      </w:tr>
      <w:tr w:rsidR="00EF7B85" w:rsidRPr="00CF2E7C" w14:paraId="49C22EE9" w14:textId="77777777" w:rsidTr="00CF2E7C">
        <w:trPr>
          <w:trHeight w:val="24"/>
        </w:trPr>
        <w:tc>
          <w:tcPr>
            <w:tcW w:w="1065" w:type="dxa"/>
            <w:vAlign w:val="center"/>
          </w:tcPr>
          <w:p w14:paraId="76C007CE" w14:textId="5B671748" w:rsidR="00EF7B85" w:rsidRPr="00CF2E7C" w:rsidRDefault="00EF7B85" w:rsidP="00EF7B85">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EF7B85" w:rsidRPr="00CF2E7C" w:rsidRDefault="00EF7B85" w:rsidP="00EF7B85">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EF7B85" w:rsidRPr="00CF2E7C" w:rsidRDefault="00EF7B85" w:rsidP="00EF7B85">
            <w:pPr>
              <w:rPr>
                <w:rFonts w:ascii="Calibri" w:hAnsi="Calibri" w:cs="Calibri"/>
              </w:rPr>
            </w:pPr>
          </w:p>
        </w:tc>
        <w:tc>
          <w:tcPr>
            <w:tcW w:w="1674" w:type="dxa"/>
            <w:vAlign w:val="center"/>
          </w:tcPr>
          <w:p w14:paraId="16E1C93C" w14:textId="77777777" w:rsidR="00EF7B85" w:rsidRPr="00CF2E7C" w:rsidRDefault="00EF7B85" w:rsidP="00EF7B85">
            <w:pPr>
              <w:rPr>
                <w:rFonts w:ascii="Calibri" w:hAnsi="Calibri" w:cs="Calibri"/>
              </w:rPr>
            </w:pPr>
          </w:p>
        </w:tc>
        <w:tc>
          <w:tcPr>
            <w:tcW w:w="1723" w:type="dxa"/>
            <w:vAlign w:val="center"/>
          </w:tcPr>
          <w:p w14:paraId="6EF1B539" w14:textId="77777777" w:rsidR="00EF7B85" w:rsidRPr="00CF2E7C" w:rsidRDefault="00EF7B85" w:rsidP="00EF7B85">
            <w:pPr>
              <w:rPr>
                <w:rFonts w:ascii="Calibri" w:hAnsi="Calibri" w:cs="Calibri"/>
              </w:rPr>
            </w:pPr>
          </w:p>
        </w:tc>
      </w:tr>
      <w:tr w:rsidR="00EF7B85" w:rsidRPr="00CF2E7C" w14:paraId="4B8BC6F8" w14:textId="77777777" w:rsidTr="00CF2E7C">
        <w:trPr>
          <w:trHeight w:val="24"/>
        </w:trPr>
        <w:tc>
          <w:tcPr>
            <w:tcW w:w="1065" w:type="dxa"/>
            <w:vAlign w:val="center"/>
          </w:tcPr>
          <w:p w14:paraId="49D02442" w14:textId="0335ED47" w:rsidR="00EF7B85" w:rsidRPr="00CF2E7C" w:rsidRDefault="00EF7B85" w:rsidP="00EF7B85">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EF7B85" w:rsidRPr="00CF2E7C" w:rsidRDefault="00EF7B85" w:rsidP="00EF7B85">
            <w:pPr>
              <w:rPr>
                <w:rFonts w:ascii="Calibri" w:hAnsi="Calibri" w:cs="Calibri"/>
              </w:rPr>
            </w:pPr>
            <w:r w:rsidRPr="00CF2E7C">
              <w:rPr>
                <w:rFonts w:ascii="Calibri" w:hAnsi="Calibri" w:cs="Calibri"/>
              </w:rPr>
              <w:t>If “Other” please clarify.</w:t>
            </w:r>
          </w:p>
        </w:tc>
      </w:tr>
      <w:tr w:rsidR="00EF7B85" w:rsidRPr="00CF2E7C" w14:paraId="4C54267D" w14:textId="77777777" w:rsidTr="00CF2E7C">
        <w:trPr>
          <w:trHeight w:val="1020"/>
        </w:trPr>
        <w:tc>
          <w:tcPr>
            <w:tcW w:w="1065" w:type="dxa"/>
            <w:vAlign w:val="center"/>
          </w:tcPr>
          <w:p w14:paraId="4C5D07E3" w14:textId="77777777" w:rsidR="00EF7B85" w:rsidRPr="00CF2E7C" w:rsidRDefault="00EF7B85" w:rsidP="00EF7B85">
            <w:pPr>
              <w:rPr>
                <w:rFonts w:ascii="Calibri" w:hAnsi="Calibri" w:cs="Calibri"/>
              </w:rPr>
            </w:pPr>
          </w:p>
        </w:tc>
        <w:tc>
          <w:tcPr>
            <w:tcW w:w="9375" w:type="dxa"/>
            <w:gridSpan w:val="7"/>
            <w:shd w:val="clear" w:color="auto" w:fill="auto"/>
            <w:vAlign w:val="center"/>
          </w:tcPr>
          <w:p w14:paraId="2804699B" w14:textId="77777777" w:rsidR="00EF7B85" w:rsidRPr="00CF2E7C" w:rsidRDefault="00EF7B85" w:rsidP="00EF7B85">
            <w:pPr>
              <w:rPr>
                <w:rFonts w:ascii="Calibri" w:hAnsi="Calibri" w:cs="Calibri"/>
              </w:rPr>
            </w:pPr>
          </w:p>
        </w:tc>
      </w:tr>
      <w:tr w:rsidR="00EF7B85" w:rsidRPr="00CF2E7C" w14:paraId="4D9006DA" w14:textId="77777777" w:rsidTr="00CF2E7C">
        <w:trPr>
          <w:trHeight w:val="107"/>
        </w:trPr>
        <w:tc>
          <w:tcPr>
            <w:tcW w:w="1065" w:type="dxa"/>
            <w:vAlign w:val="center"/>
          </w:tcPr>
          <w:p w14:paraId="535578AE" w14:textId="42CED9DD" w:rsidR="00EF7B85" w:rsidRPr="00CF2E7C" w:rsidRDefault="00EF7B85" w:rsidP="00EF7B85">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EF7B85" w:rsidRPr="00CF2E7C" w:rsidRDefault="00EF7B85" w:rsidP="00EF7B85">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EF7B85" w:rsidRPr="00CF2E7C" w14:paraId="5B84E9DA" w14:textId="77777777" w:rsidTr="00CF2E7C">
        <w:trPr>
          <w:trHeight w:val="39"/>
        </w:trPr>
        <w:tc>
          <w:tcPr>
            <w:tcW w:w="1065" w:type="dxa"/>
            <w:vAlign w:val="center"/>
          </w:tcPr>
          <w:p w14:paraId="2963C5D8" w14:textId="77777777" w:rsidR="00EF7B85" w:rsidRPr="00CF2E7C" w:rsidRDefault="00EF7B85" w:rsidP="00EF7B85">
            <w:pPr>
              <w:rPr>
                <w:rFonts w:ascii="Calibri" w:hAnsi="Calibri" w:cs="Calibri"/>
              </w:rPr>
            </w:pPr>
          </w:p>
        </w:tc>
        <w:tc>
          <w:tcPr>
            <w:tcW w:w="4303" w:type="dxa"/>
            <w:shd w:val="clear" w:color="auto" w:fill="E2EFD9" w:themeFill="accent6" w:themeFillTint="33"/>
            <w:vAlign w:val="center"/>
          </w:tcPr>
          <w:p w14:paraId="73A9B17A" w14:textId="77777777" w:rsidR="00EF7B85" w:rsidRPr="00CF2E7C" w:rsidRDefault="00EF7B85" w:rsidP="00EF7B85">
            <w:pPr>
              <w:rPr>
                <w:rFonts w:ascii="Calibri" w:hAnsi="Calibri" w:cs="Calibri"/>
              </w:rPr>
            </w:pPr>
          </w:p>
        </w:tc>
        <w:tc>
          <w:tcPr>
            <w:tcW w:w="1675" w:type="dxa"/>
            <w:gridSpan w:val="4"/>
            <w:shd w:val="clear" w:color="auto" w:fill="E2EFD9" w:themeFill="accent6" w:themeFillTint="33"/>
            <w:vAlign w:val="center"/>
          </w:tcPr>
          <w:p w14:paraId="500A967F" w14:textId="77777777" w:rsidR="00EF7B85" w:rsidRPr="00CF2E7C" w:rsidRDefault="00EF7B85" w:rsidP="00EF7B8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EF7B85" w:rsidRPr="00CF2E7C" w:rsidRDefault="00EF7B85" w:rsidP="00EF7B8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EF7B85" w:rsidRPr="00CF2E7C" w:rsidRDefault="00EF7B85" w:rsidP="00EF7B85">
            <w:pPr>
              <w:jc w:val="center"/>
              <w:rPr>
                <w:rFonts w:ascii="Calibri" w:hAnsi="Calibri" w:cs="Calibri"/>
              </w:rPr>
            </w:pPr>
            <w:r w:rsidRPr="00CF2E7C">
              <w:rPr>
                <w:rFonts w:ascii="Calibri" w:hAnsi="Calibri" w:cs="Calibri"/>
              </w:rPr>
              <w:t>Not targeted</w:t>
            </w:r>
          </w:p>
        </w:tc>
      </w:tr>
      <w:tr w:rsidR="00EF7B85" w:rsidRPr="00CF2E7C" w14:paraId="457C4949" w14:textId="77777777" w:rsidTr="00CF2E7C">
        <w:trPr>
          <w:trHeight w:val="35"/>
        </w:trPr>
        <w:tc>
          <w:tcPr>
            <w:tcW w:w="1065" w:type="dxa"/>
            <w:vAlign w:val="center"/>
          </w:tcPr>
          <w:p w14:paraId="150C3AE5" w14:textId="3E912F6C" w:rsidR="00EF7B85" w:rsidRPr="00CF2E7C" w:rsidRDefault="00EF7B85" w:rsidP="00EF7B85">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EF7B85" w:rsidRPr="00CF2E7C" w:rsidRDefault="00EF7B85" w:rsidP="00EF7B85">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EF7B85" w:rsidRPr="00CF2E7C" w:rsidRDefault="00EF7B85" w:rsidP="00EF7B85">
            <w:pPr>
              <w:rPr>
                <w:rFonts w:ascii="Calibri" w:hAnsi="Calibri" w:cs="Calibri"/>
              </w:rPr>
            </w:pPr>
          </w:p>
        </w:tc>
        <w:tc>
          <w:tcPr>
            <w:tcW w:w="1674" w:type="dxa"/>
            <w:vAlign w:val="center"/>
          </w:tcPr>
          <w:p w14:paraId="37BE9366" w14:textId="0169153D"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25298912" w14:textId="77777777" w:rsidR="00EF7B85" w:rsidRPr="00CF2E7C" w:rsidRDefault="00EF7B85" w:rsidP="00EF7B85">
            <w:pPr>
              <w:rPr>
                <w:rFonts w:ascii="Calibri" w:hAnsi="Calibri" w:cs="Calibri"/>
              </w:rPr>
            </w:pPr>
          </w:p>
        </w:tc>
      </w:tr>
      <w:tr w:rsidR="00EF7B85" w:rsidRPr="00CF2E7C" w14:paraId="1DB9BA0A" w14:textId="77777777" w:rsidTr="00CF2E7C">
        <w:trPr>
          <w:trHeight w:val="35"/>
        </w:trPr>
        <w:tc>
          <w:tcPr>
            <w:tcW w:w="1065" w:type="dxa"/>
            <w:vAlign w:val="center"/>
          </w:tcPr>
          <w:p w14:paraId="4C1455E0" w14:textId="574B1972" w:rsidR="00EF7B85" w:rsidRPr="00CF2E7C" w:rsidRDefault="00EF7B85" w:rsidP="00EF7B85">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EF7B85" w:rsidRPr="00CF2E7C" w:rsidRDefault="00EF7B85" w:rsidP="00EF7B85">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EF7B85" w:rsidRPr="00CF2E7C" w:rsidRDefault="00EF7B85" w:rsidP="00EF7B85">
            <w:pPr>
              <w:rPr>
                <w:rFonts w:ascii="Calibri" w:hAnsi="Calibri" w:cs="Calibri"/>
              </w:rPr>
            </w:pPr>
          </w:p>
        </w:tc>
        <w:tc>
          <w:tcPr>
            <w:tcW w:w="1674" w:type="dxa"/>
            <w:vAlign w:val="center"/>
          </w:tcPr>
          <w:p w14:paraId="0855EA0B" w14:textId="1AB14B68"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63004DE8" w14:textId="77777777" w:rsidR="00EF7B85" w:rsidRPr="00CF2E7C" w:rsidRDefault="00EF7B85" w:rsidP="00EF7B85">
            <w:pPr>
              <w:rPr>
                <w:rFonts w:ascii="Calibri" w:hAnsi="Calibri" w:cs="Calibri"/>
              </w:rPr>
            </w:pPr>
          </w:p>
        </w:tc>
      </w:tr>
      <w:tr w:rsidR="00EF7B85" w:rsidRPr="00CF2E7C" w14:paraId="23EED245" w14:textId="77777777" w:rsidTr="00CF2E7C">
        <w:trPr>
          <w:trHeight w:val="35"/>
        </w:trPr>
        <w:tc>
          <w:tcPr>
            <w:tcW w:w="1065" w:type="dxa"/>
            <w:vAlign w:val="center"/>
          </w:tcPr>
          <w:p w14:paraId="7922D5AA" w14:textId="59EA98C1" w:rsidR="00EF7B85" w:rsidRPr="00CF2E7C" w:rsidRDefault="00EF7B85" w:rsidP="00EF7B85">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EF7B85" w:rsidRPr="00CF2E7C" w:rsidRDefault="00EF7B85" w:rsidP="00EF7B85">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EF7B85" w:rsidRPr="00CF2E7C" w:rsidRDefault="00EF7B85" w:rsidP="00EF7B85">
            <w:pPr>
              <w:rPr>
                <w:rFonts w:ascii="Calibri" w:hAnsi="Calibri" w:cs="Calibri"/>
              </w:rPr>
            </w:pPr>
          </w:p>
        </w:tc>
        <w:tc>
          <w:tcPr>
            <w:tcW w:w="1674" w:type="dxa"/>
            <w:vAlign w:val="center"/>
          </w:tcPr>
          <w:p w14:paraId="7CD111D3" w14:textId="76D64D36"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7BA5D524" w14:textId="77777777" w:rsidR="00EF7B85" w:rsidRPr="00CF2E7C" w:rsidRDefault="00EF7B85" w:rsidP="00EF7B85">
            <w:pPr>
              <w:rPr>
                <w:rFonts w:ascii="Calibri" w:hAnsi="Calibri" w:cs="Calibri"/>
              </w:rPr>
            </w:pPr>
          </w:p>
        </w:tc>
      </w:tr>
      <w:tr w:rsidR="00EF7B85" w:rsidRPr="00CF2E7C" w14:paraId="480540E5" w14:textId="77777777" w:rsidTr="00CF2E7C">
        <w:trPr>
          <w:trHeight w:val="35"/>
        </w:trPr>
        <w:tc>
          <w:tcPr>
            <w:tcW w:w="1065" w:type="dxa"/>
            <w:vAlign w:val="center"/>
          </w:tcPr>
          <w:p w14:paraId="1C057537" w14:textId="59C78FA0" w:rsidR="00EF7B85" w:rsidRPr="00CF2E7C" w:rsidRDefault="00EF7B85" w:rsidP="00EF7B85">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EF7B85" w:rsidRPr="00CF2E7C" w:rsidRDefault="00EF7B85" w:rsidP="00EF7B85">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EF7B85" w:rsidRPr="00CF2E7C" w:rsidRDefault="00EF7B85" w:rsidP="00EF7B85">
            <w:pPr>
              <w:rPr>
                <w:rFonts w:ascii="Calibri" w:hAnsi="Calibri" w:cs="Calibri"/>
              </w:rPr>
            </w:pPr>
          </w:p>
        </w:tc>
        <w:tc>
          <w:tcPr>
            <w:tcW w:w="1674" w:type="dxa"/>
            <w:vAlign w:val="center"/>
          </w:tcPr>
          <w:p w14:paraId="5CDE12B8" w14:textId="6C8F73AB"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4E810E0F" w14:textId="77777777" w:rsidR="00EF7B85" w:rsidRPr="00CF2E7C" w:rsidRDefault="00EF7B85" w:rsidP="00EF7B85">
            <w:pPr>
              <w:rPr>
                <w:rFonts w:ascii="Calibri" w:hAnsi="Calibri" w:cs="Calibri"/>
              </w:rPr>
            </w:pPr>
          </w:p>
        </w:tc>
      </w:tr>
      <w:tr w:rsidR="00EF7B85" w:rsidRPr="00CF2E7C" w14:paraId="703F2AC4" w14:textId="77777777" w:rsidTr="00CF2E7C">
        <w:trPr>
          <w:trHeight w:val="35"/>
        </w:trPr>
        <w:tc>
          <w:tcPr>
            <w:tcW w:w="1065" w:type="dxa"/>
            <w:vAlign w:val="center"/>
          </w:tcPr>
          <w:p w14:paraId="0C977D2B" w14:textId="71A3659E" w:rsidR="00EF7B85" w:rsidRPr="00CF2E7C" w:rsidRDefault="00EF7B85" w:rsidP="00EF7B85">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EF7B85" w:rsidRPr="00CF2E7C" w:rsidRDefault="00EF7B85" w:rsidP="00EF7B85">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EF7B85" w:rsidRPr="00CF2E7C" w:rsidRDefault="00EF7B85" w:rsidP="00EF7B85">
            <w:pPr>
              <w:rPr>
                <w:rFonts w:ascii="Calibri" w:hAnsi="Calibri" w:cs="Calibri"/>
              </w:rPr>
            </w:pPr>
          </w:p>
        </w:tc>
        <w:tc>
          <w:tcPr>
            <w:tcW w:w="1674" w:type="dxa"/>
            <w:vAlign w:val="center"/>
          </w:tcPr>
          <w:p w14:paraId="167C63D4" w14:textId="4C608D30"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3D0E7F87" w14:textId="77777777" w:rsidR="00EF7B85" w:rsidRPr="00CF2E7C" w:rsidRDefault="00EF7B85" w:rsidP="00EF7B85">
            <w:pPr>
              <w:rPr>
                <w:rFonts w:ascii="Calibri" w:hAnsi="Calibri" w:cs="Calibri"/>
              </w:rPr>
            </w:pPr>
          </w:p>
        </w:tc>
      </w:tr>
      <w:tr w:rsidR="00EF7B85" w:rsidRPr="00CF2E7C" w14:paraId="034299A9" w14:textId="77777777" w:rsidTr="00CF2E7C">
        <w:trPr>
          <w:trHeight w:val="35"/>
        </w:trPr>
        <w:tc>
          <w:tcPr>
            <w:tcW w:w="1065" w:type="dxa"/>
            <w:vAlign w:val="center"/>
          </w:tcPr>
          <w:p w14:paraId="4258A168" w14:textId="1CF30F91" w:rsidR="00EF7B85" w:rsidRPr="00CF2E7C" w:rsidRDefault="00EF7B85" w:rsidP="00EF7B85">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EF7B85" w:rsidRPr="00CF2E7C" w:rsidRDefault="00EF7B85" w:rsidP="00EF7B85">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EF7B85" w:rsidRPr="00CF2E7C" w:rsidRDefault="00EF7B85" w:rsidP="00EF7B85">
            <w:pPr>
              <w:rPr>
                <w:rFonts w:ascii="Calibri" w:hAnsi="Calibri" w:cs="Calibri"/>
              </w:rPr>
            </w:pPr>
          </w:p>
        </w:tc>
        <w:tc>
          <w:tcPr>
            <w:tcW w:w="1674" w:type="dxa"/>
            <w:vAlign w:val="center"/>
          </w:tcPr>
          <w:p w14:paraId="37000C86" w14:textId="03238A33"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17ED3CCF" w14:textId="77777777" w:rsidR="00EF7B85" w:rsidRPr="00CF2E7C" w:rsidRDefault="00EF7B85" w:rsidP="00EF7B85">
            <w:pPr>
              <w:rPr>
                <w:rFonts w:ascii="Calibri" w:hAnsi="Calibri" w:cs="Calibri"/>
              </w:rPr>
            </w:pPr>
          </w:p>
        </w:tc>
      </w:tr>
      <w:tr w:rsidR="00EF7B85" w:rsidRPr="00CF2E7C" w14:paraId="702FCAC1" w14:textId="77777777" w:rsidTr="00CF2E7C">
        <w:trPr>
          <w:trHeight w:val="35"/>
        </w:trPr>
        <w:tc>
          <w:tcPr>
            <w:tcW w:w="1065" w:type="dxa"/>
            <w:vAlign w:val="center"/>
          </w:tcPr>
          <w:p w14:paraId="2D0D8E4F" w14:textId="6F5F0362" w:rsidR="00EF7B85" w:rsidRPr="00CF2E7C" w:rsidRDefault="00EF7B85" w:rsidP="00EF7B85">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EF7B85" w:rsidRPr="00CF2E7C" w:rsidRDefault="00EF7B85" w:rsidP="00EF7B85">
            <w:pPr>
              <w:rPr>
                <w:rFonts w:ascii="Calibri" w:hAnsi="Calibri" w:cs="Calibri"/>
              </w:rPr>
            </w:pPr>
            <w:r w:rsidRPr="00CF2E7C">
              <w:rPr>
                <w:rFonts w:ascii="Calibri" w:hAnsi="Calibri" w:cs="Calibri"/>
              </w:rPr>
              <w:t>If “Other” please clarify.</w:t>
            </w:r>
          </w:p>
        </w:tc>
      </w:tr>
      <w:tr w:rsidR="00EF7B85" w:rsidRPr="00CF2E7C" w14:paraId="547F3079" w14:textId="77777777" w:rsidTr="00CF2E7C">
        <w:trPr>
          <w:trHeight w:val="1020"/>
        </w:trPr>
        <w:tc>
          <w:tcPr>
            <w:tcW w:w="1065" w:type="dxa"/>
            <w:vAlign w:val="center"/>
          </w:tcPr>
          <w:p w14:paraId="748242A0" w14:textId="77777777" w:rsidR="00EF7B85" w:rsidRPr="00CF2E7C" w:rsidRDefault="00EF7B85" w:rsidP="00EF7B85">
            <w:pPr>
              <w:rPr>
                <w:rFonts w:ascii="Calibri" w:hAnsi="Calibri" w:cs="Calibri"/>
              </w:rPr>
            </w:pPr>
          </w:p>
        </w:tc>
        <w:tc>
          <w:tcPr>
            <w:tcW w:w="9375" w:type="dxa"/>
            <w:gridSpan w:val="7"/>
            <w:shd w:val="clear" w:color="auto" w:fill="auto"/>
            <w:vAlign w:val="center"/>
          </w:tcPr>
          <w:p w14:paraId="4442DF59" w14:textId="77777777" w:rsidR="00EF7B85" w:rsidRPr="00CF2E7C" w:rsidRDefault="00EF7B85" w:rsidP="00EF7B85">
            <w:pPr>
              <w:rPr>
                <w:rFonts w:ascii="Calibri" w:hAnsi="Calibri" w:cs="Calibri"/>
              </w:rPr>
            </w:pPr>
          </w:p>
        </w:tc>
      </w:tr>
      <w:tr w:rsidR="00EF7B85" w:rsidRPr="00CF2E7C" w14:paraId="232C5429" w14:textId="77777777" w:rsidTr="00CF2E7C">
        <w:trPr>
          <w:trHeight w:val="647"/>
        </w:trPr>
        <w:tc>
          <w:tcPr>
            <w:tcW w:w="1065" w:type="dxa"/>
            <w:vAlign w:val="center"/>
          </w:tcPr>
          <w:p w14:paraId="2E737550" w14:textId="54DB3B1F" w:rsidR="00EF7B85" w:rsidRPr="00CF2E7C" w:rsidRDefault="00EF7B85" w:rsidP="00EF7B85">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EF7B85" w:rsidRPr="00CF2E7C" w:rsidRDefault="00EF7B85" w:rsidP="00EF7B85">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EF7B85" w:rsidRPr="00CF2E7C" w:rsidRDefault="00EF7B85" w:rsidP="00EF7B85">
            <w:pPr>
              <w:rPr>
                <w:rFonts w:ascii="Calibri" w:hAnsi="Calibri" w:cs="Calibri"/>
              </w:rPr>
            </w:pPr>
          </w:p>
          <w:p w14:paraId="1E68525C" w14:textId="3BC50AA6" w:rsidR="00EF7B85" w:rsidRPr="00CF2E7C" w:rsidRDefault="00EF7B85" w:rsidP="00EF7B85">
            <w:pPr>
              <w:rPr>
                <w:rFonts w:ascii="Calibri" w:hAnsi="Calibri" w:cs="Calibri"/>
              </w:rPr>
            </w:pPr>
            <w:r w:rsidRPr="00CF2E7C">
              <w:rPr>
                <w:rFonts w:ascii="Calibri" w:hAnsi="Calibri" w:cs="Calibri"/>
                <w:color w:val="000000"/>
              </w:rPr>
              <w:t>If entities are not targeted by sector, please leave this question blank.</w:t>
            </w:r>
          </w:p>
        </w:tc>
      </w:tr>
      <w:tr w:rsidR="00EF7B85" w:rsidRPr="00CF2E7C" w14:paraId="52305073" w14:textId="77777777" w:rsidTr="00CF2E7C">
        <w:trPr>
          <w:trHeight w:val="25"/>
        </w:trPr>
        <w:tc>
          <w:tcPr>
            <w:tcW w:w="1065" w:type="dxa"/>
            <w:vAlign w:val="center"/>
          </w:tcPr>
          <w:p w14:paraId="76A58055" w14:textId="77777777" w:rsidR="00EF7B85" w:rsidRPr="00CF2E7C" w:rsidRDefault="00EF7B85" w:rsidP="00EF7B85">
            <w:pPr>
              <w:rPr>
                <w:rFonts w:ascii="Calibri" w:hAnsi="Calibri" w:cs="Calibri"/>
              </w:rPr>
            </w:pPr>
          </w:p>
        </w:tc>
        <w:tc>
          <w:tcPr>
            <w:tcW w:w="4303" w:type="dxa"/>
            <w:shd w:val="clear" w:color="auto" w:fill="E2EFD9" w:themeFill="accent6" w:themeFillTint="33"/>
            <w:vAlign w:val="center"/>
          </w:tcPr>
          <w:p w14:paraId="46393C1B" w14:textId="77777777" w:rsidR="00EF7B85" w:rsidRPr="00CF2E7C" w:rsidRDefault="00EF7B85" w:rsidP="00EF7B85">
            <w:pPr>
              <w:rPr>
                <w:rFonts w:ascii="Calibri" w:hAnsi="Calibri" w:cs="Calibri"/>
              </w:rPr>
            </w:pPr>
          </w:p>
        </w:tc>
        <w:tc>
          <w:tcPr>
            <w:tcW w:w="1675" w:type="dxa"/>
            <w:gridSpan w:val="4"/>
            <w:shd w:val="clear" w:color="auto" w:fill="E2EFD9" w:themeFill="accent6" w:themeFillTint="33"/>
            <w:vAlign w:val="center"/>
          </w:tcPr>
          <w:p w14:paraId="1CC3C222" w14:textId="77777777" w:rsidR="00EF7B85" w:rsidRPr="00CF2E7C" w:rsidRDefault="00EF7B85" w:rsidP="00EF7B8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EF7B85" w:rsidRPr="00CF2E7C" w:rsidRDefault="00EF7B85" w:rsidP="00EF7B8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EF7B85" w:rsidRPr="00CF2E7C" w:rsidRDefault="00EF7B85" w:rsidP="00EF7B85">
            <w:pPr>
              <w:jc w:val="center"/>
              <w:rPr>
                <w:rFonts w:ascii="Calibri" w:hAnsi="Calibri" w:cs="Calibri"/>
              </w:rPr>
            </w:pPr>
            <w:r w:rsidRPr="00CF2E7C">
              <w:rPr>
                <w:rFonts w:ascii="Calibri" w:hAnsi="Calibri" w:cs="Calibri"/>
              </w:rPr>
              <w:t>Not applicable</w:t>
            </w:r>
          </w:p>
        </w:tc>
      </w:tr>
      <w:tr w:rsidR="00EF7B85" w:rsidRPr="00CF2E7C" w14:paraId="10AC5B53" w14:textId="77777777" w:rsidTr="00CF2E7C">
        <w:trPr>
          <w:trHeight w:val="22"/>
        </w:trPr>
        <w:tc>
          <w:tcPr>
            <w:tcW w:w="1065" w:type="dxa"/>
            <w:vAlign w:val="center"/>
          </w:tcPr>
          <w:p w14:paraId="228B3667" w14:textId="171EF74E" w:rsidR="00EF7B85" w:rsidRPr="00CF2E7C" w:rsidRDefault="00EF7B85" w:rsidP="00EF7B85">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EF7B85" w:rsidRPr="00CF2E7C" w:rsidRDefault="00EF7B85" w:rsidP="00EF7B85">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1A9F1079" w:rsidR="00EF7B85" w:rsidRPr="00CF2E7C" w:rsidRDefault="00EF7B85" w:rsidP="00EF7B85">
            <w:pPr>
              <w:rPr>
                <w:rFonts w:ascii="Calibri" w:hAnsi="Calibri" w:cs="Calibri" w:hint="eastAsia"/>
                <w:lang w:eastAsia="ko-KR"/>
              </w:rPr>
            </w:pPr>
          </w:p>
        </w:tc>
        <w:tc>
          <w:tcPr>
            <w:tcW w:w="1674" w:type="dxa"/>
            <w:vAlign w:val="center"/>
          </w:tcPr>
          <w:p w14:paraId="0448951C" w14:textId="77777777" w:rsidR="00EF7B85" w:rsidRPr="00CF2E7C" w:rsidRDefault="00EF7B85" w:rsidP="00EF7B85">
            <w:pPr>
              <w:rPr>
                <w:rFonts w:ascii="Calibri" w:hAnsi="Calibri" w:cs="Calibri"/>
              </w:rPr>
            </w:pPr>
          </w:p>
        </w:tc>
        <w:tc>
          <w:tcPr>
            <w:tcW w:w="1723" w:type="dxa"/>
            <w:vAlign w:val="center"/>
          </w:tcPr>
          <w:p w14:paraId="6F8D0958" w14:textId="6347AF8C" w:rsidR="00EF7B85" w:rsidRPr="00CF2E7C" w:rsidRDefault="00EF7B85" w:rsidP="00EF7B85">
            <w:pPr>
              <w:rPr>
                <w:rFonts w:ascii="Calibri" w:hAnsi="Calibri" w:cs="Calibri"/>
              </w:rPr>
            </w:pPr>
            <w:r>
              <w:rPr>
                <w:rFonts w:ascii="Calibri" w:hAnsi="Calibri" w:cs="Calibri" w:hint="eastAsia"/>
                <w:lang w:eastAsia="ko-KR"/>
              </w:rPr>
              <w:t>X</w:t>
            </w:r>
          </w:p>
        </w:tc>
      </w:tr>
      <w:tr w:rsidR="00EF7B85" w:rsidRPr="00CF2E7C" w14:paraId="0D8FCA12" w14:textId="77777777" w:rsidTr="00CF2E7C">
        <w:trPr>
          <w:trHeight w:val="22"/>
        </w:trPr>
        <w:tc>
          <w:tcPr>
            <w:tcW w:w="1065" w:type="dxa"/>
            <w:vAlign w:val="center"/>
          </w:tcPr>
          <w:p w14:paraId="3F38376D" w14:textId="7909E701" w:rsidR="00EF7B85" w:rsidRPr="00CF2E7C" w:rsidRDefault="00EF7B85" w:rsidP="00EF7B85">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EF7B85" w:rsidRPr="00CF2E7C" w:rsidRDefault="00EF7B85" w:rsidP="00EF7B85">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4AAF4719"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139B0DBA" w14:textId="77777777" w:rsidR="00EF7B85" w:rsidRPr="00CF2E7C" w:rsidRDefault="00EF7B85" w:rsidP="00EF7B85">
            <w:pPr>
              <w:rPr>
                <w:rFonts w:ascii="Calibri" w:hAnsi="Calibri" w:cs="Calibri"/>
              </w:rPr>
            </w:pPr>
          </w:p>
        </w:tc>
        <w:tc>
          <w:tcPr>
            <w:tcW w:w="1723" w:type="dxa"/>
            <w:vAlign w:val="center"/>
          </w:tcPr>
          <w:p w14:paraId="3E6A42C1" w14:textId="77777777" w:rsidR="00EF7B85" w:rsidRPr="00CF2E7C" w:rsidRDefault="00EF7B85" w:rsidP="00EF7B85">
            <w:pPr>
              <w:rPr>
                <w:rFonts w:ascii="Calibri" w:hAnsi="Calibri" w:cs="Calibri"/>
              </w:rPr>
            </w:pPr>
          </w:p>
        </w:tc>
      </w:tr>
      <w:tr w:rsidR="00EF7B85" w:rsidRPr="00CF2E7C" w14:paraId="5C885BED" w14:textId="77777777" w:rsidTr="00CF2E7C">
        <w:trPr>
          <w:trHeight w:val="22"/>
        </w:trPr>
        <w:tc>
          <w:tcPr>
            <w:tcW w:w="1065" w:type="dxa"/>
            <w:vAlign w:val="center"/>
          </w:tcPr>
          <w:p w14:paraId="6047D3DA" w14:textId="7A69DB30" w:rsidR="00EF7B85" w:rsidRPr="00CF2E7C" w:rsidRDefault="00EF7B85" w:rsidP="00EF7B85">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EF7B85" w:rsidRPr="00CF2E7C" w:rsidRDefault="00EF7B85" w:rsidP="00EF7B85">
            <w:pPr>
              <w:rPr>
                <w:rFonts w:ascii="Calibri" w:hAnsi="Calibri" w:cs="Calibri"/>
              </w:rPr>
            </w:pPr>
            <w:r w:rsidRPr="00CF2E7C">
              <w:rPr>
                <w:rFonts w:ascii="Calibri" w:hAnsi="Calibri" w:cs="Calibri"/>
              </w:rPr>
              <w:t>Manufacturing</w:t>
            </w:r>
          </w:p>
        </w:tc>
        <w:tc>
          <w:tcPr>
            <w:tcW w:w="1675" w:type="dxa"/>
            <w:gridSpan w:val="4"/>
            <w:vAlign w:val="center"/>
          </w:tcPr>
          <w:p w14:paraId="4B4CE6BD" w14:textId="22201677"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603CC3B7" w14:textId="77777777" w:rsidR="00EF7B85" w:rsidRPr="00CF2E7C" w:rsidRDefault="00EF7B85" w:rsidP="00EF7B85">
            <w:pPr>
              <w:rPr>
                <w:rFonts w:ascii="Calibri" w:hAnsi="Calibri" w:cs="Calibri"/>
              </w:rPr>
            </w:pPr>
          </w:p>
        </w:tc>
        <w:tc>
          <w:tcPr>
            <w:tcW w:w="1723" w:type="dxa"/>
            <w:vAlign w:val="center"/>
          </w:tcPr>
          <w:p w14:paraId="162D2245" w14:textId="77777777" w:rsidR="00EF7B85" w:rsidRPr="00CF2E7C" w:rsidRDefault="00EF7B85" w:rsidP="00EF7B85">
            <w:pPr>
              <w:rPr>
                <w:rFonts w:ascii="Calibri" w:hAnsi="Calibri" w:cs="Calibri"/>
              </w:rPr>
            </w:pPr>
          </w:p>
        </w:tc>
      </w:tr>
      <w:tr w:rsidR="00EF7B85" w:rsidRPr="00CF2E7C" w14:paraId="4353188A" w14:textId="77777777" w:rsidTr="00CF2E7C">
        <w:trPr>
          <w:trHeight w:val="22"/>
        </w:trPr>
        <w:tc>
          <w:tcPr>
            <w:tcW w:w="1065" w:type="dxa"/>
            <w:vAlign w:val="center"/>
          </w:tcPr>
          <w:p w14:paraId="763B690A" w14:textId="4137462B" w:rsidR="00EF7B85" w:rsidRPr="00CF2E7C" w:rsidRDefault="00EF7B85" w:rsidP="00EF7B85">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EF7B85" w:rsidRPr="00CF2E7C" w:rsidRDefault="00EF7B85" w:rsidP="00EF7B85">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1F090B0"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70C7517C" w14:textId="77777777" w:rsidR="00EF7B85" w:rsidRPr="00CF2E7C" w:rsidRDefault="00EF7B85" w:rsidP="00EF7B85">
            <w:pPr>
              <w:rPr>
                <w:rFonts w:ascii="Calibri" w:hAnsi="Calibri" w:cs="Calibri"/>
              </w:rPr>
            </w:pPr>
          </w:p>
        </w:tc>
        <w:tc>
          <w:tcPr>
            <w:tcW w:w="1723" w:type="dxa"/>
            <w:vAlign w:val="center"/>
          </w:tcPr>
          <w:p w14:paraId="298DE33B" w14:textId="77777777" w:rsidR="00EF7B85" w:rsidRPr="00CF2E7C" w:rsidRDefault="00EF7B85" w:rsidP="00EF7B85">
            <w:pPr>
              <w:rPr>
                <w:rFonts w:ascii="Calibri" w:hAnsi="Calibri" w:cs="Calibri"/>
              </w:rPr>
            </w:pPr>
          </w:p>
        </w:tc>
      </w:tr>
      <w:tr w:rsidR="00EF7B85" w:rsidRPr="00CF2E7C" w14:paraId="0D0336A6" w14:textId="77777777" w:rsidTr="00CF2E7C">
        <w:trPr>
          <w:trHeight w:val="22"/>
        </w:trPr>
        <w:tc>
          <w:tcPr>
            <w:tcW w:w="1065" w:type="dxa"/>
            <w:vAlign w:val="center"/>
          </w:tcPr>
          <w:p w14:paraId="65E13242" w14:textId="367C02C4" w:rsidR="00EF7B85" w:rsidRPr="00CF2E7C" w:rsidRDefault="00EF7B85" w:rsidP="00EF7B85">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EF7B85" w:rsidRPr="00CF2E7C" w:rsidRDefault="00EF7B85" w:rsidP="00EF7B85">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44F6D6DC"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583BAE5B" w14:textId="77777777" w:rsidR="00EF7B85" w:rsidRPr="00CF2E7C" w:rsidRDefault="00EF7B85" w:rsidP="00EF7B85">
            <w:pPr>
              <w:rPr>
                <w:rFonts w:ascii="Calibri" w:hAnsi="Calibri" w:cs="Calibri"/>
              </w:rPr>
            </w:pPr>
          </w:p>
        </w:tc>
        <w:tc>
          <w:tcPr>
            <w:tcW w:w="1723" w:type="dxa"/>
            <w:vAlign w:val="center"/>
          </w:tcPr>
          <w:p w14:paraId="049CC376" w14:textId="77777777" w:rsidR="00EF7B85" w:rsidRPr="00CF2E7C" w:rsidRDefault="00EF7B85" w:rsidP="00EF7B85">
            <w:pPr>
              <w:rPr>
                <w:rFonts w:ascii="Calibri" w:hAnsi="Calibri" w:cs="Calibri"/>
              </w:rPr>
            </w:pPr>
          </w:p>
        </w:tc>
      </w:tr>
      <w:tr w:rsidR="00EF7B85" w:rsidRPr="00CF2E7C" w14:paraId="2B881C48" w14:textId="77777777" w:rsidTr="00CF2E7C">
        <w:trPr>
          <w:trHeight w:val="22"/>
        </w:trPr>
        <w:tc>
          <w:tcPr>
            <w:tcW w:w="1065" w:type="dxa"/>
            <w:vAlign w:val="center"/>
          </w:tcPr>
          <w:p w14:paraId="4F543B4C" w14:textId="3E75A3FC" w:rsidR="00EF7B85" w:rsidRPr="00CF2E7C" w:rsidRDefault="00EF7B85" w:rsidP="00EF7B85">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EF7B85" w:rsidRPr="00CF2E7C" w:rsidRDefault="00EF7B85" w:rsidP="00EF7B85">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EF7B85" w:rsidRPr="00CF2E7C" w:rsidRDefault="00EF7B85" w:rsidP="00EF7B85">
            <w:pPr>
              <w:rPr>
                <w:rFonts w:ascii="Calibri" w:hAnsi="Calibri" w:cs="Calibri"/>
              </w:rPr>
            </w:pPr>
          </w:p>
        </w:tc>
        <w:tc>
          <w:tcPr>
            <w:tcW w:w="1674" w:type="dxa"/>
            <w:vAlign w:val="center"/>
          </w:tcPr>
          <w:p w14:paraId="346A3E42" w14:textId="3B551786" w:rsidR="00EF7B85" w:rsidRPr="00CF2E7C" w:rsidRDefault="00EF7B85" w:rsidP="00EF7B85">
            <w:pPr>
              <w:rPr>
                <w:rFonts w:ascii="Calibri" w:hAnsi="Calibri" w:cs="Calibri" w:hint="eastAsia"/>
                <w:lang w:eastAsia="ko-KR"/>
              </w:rPr>
            </w:pPr>
          </w:p>
        </w:tc>
        <w:tc>
          <w:tcPr>
            <w:tcW w:w="1723" w:type="dxa"/>
            <w:vAlign w:val="center"/>
          </w:tcPr>
          <w:p w14:paraId="6AE342D7" w14:textId="4A7452CF" w:rsidR="00EF7B85" w:rsidRPr="00CF2E7C" w:rsidRDefault="00EF7B85" w:rsidP="00EF7B85">
            <w:pPr>
              <w:rPr>
                <w:rFonts w:ascii="Calibri" w:hAnsi="Calibri" w:cs="Calibri"/>
              </w:rPr>
            </w:pPr>
            <w:r>
              <w:rPr>
                <w:rFonts w:ascii="Calibri" w:hAnsi="Calibri" w:cs="Calibri" w:hint="eastAsia"/>
                <w:lang w:eastAsia="ko-KR"/>
              </w:rPr>
              <w:t>X</w:t>
            </w:r>
          </w:p>
        </w:tc>
      </w:tr>
      <w:tr w:rsidR="00EF7B85" w:rsidRPr="00CF2E7C" w14:paraId="08E3215A" w14:textId="77777777" w:rsidTr="00CF2E7C">
        <w:trPr>
          <w:trHeight w:val="300"/>
        </w:trPr>
        <w:tc>
          <w:tcPr>
            <w:tcW w:w="1065" w:type="dxa"/>
            <w:vAlign w:val="center"/>
          </w:tcPr>
          <w:p w14:paraId="1FB1B878" w14:textId="7D553A9B" w:rsidR="00EF7B85" w:rsidRPr="00CF2E7C" w:rsidRDefault="00EF7B85" w:rsidP="00EF7B85">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EF7B85" w:rsidRPr="00CF2E7C" w:rsidRDefault="00EF7B85" w:rsidP="00EF7B85">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EF7B85" w:rsidRPr="00CF2E7C" w:rsidRDefault="00EF7B85" w:rsidP="00EF7B85">
            <w:pPr>
              <w:rPr>
                <w:rFonts w:ascii="Calibri" w:hAnsi="Calibri" w:cs="Calibri"/>
              </w:rPr>
            </w:pPr>
          </w:p>
        </w:tc>
        <w:tc>
          <w:tcPr>
            <w:tcW w:w="1674" w:type="dxa"/>
            <w:vAlign w:val="center"/>
          </w:tcPr>
          <w:p w14:paraId="36B823FD" w14:textId="70D3DD92" w:rsidR="00EF7B85" w:rsidRPr="00CF2E7C" w:rsidRDefault="00EF7B85" w:rsidP="00EF7B85">
            <w:pPr>
              <w:rPr>
                <w:rFonts w:ascii="Calibri" w:hAnsi="Calibri" w:cs="Calibri" w:hint="eastAsia"/>
                <w:lang w:eastAsia="ko-KR"/>
              </w:rPr>
            </w:pPr>
          </w:p>
        </w:tc>
        <w:tc>
          <w:tcPr>
            <w:tcW w:w="1723" w:type="dxa"/>
            <w:vAlign w:val="center"/>
          </w:tcPr>
          <w:p w14:paraId="51496CE3" w14:textId="0AE82E4B" w:rsidR="00EF7B85" w:rsidRPr="00CF2E7C" w:rsidRDefault="00EF7B85" w:rsidP="00EF7B85">
            <w:pPr>
              <w:rPr>
                <w:rFonts w:ascii="Calibri" w:hAnsi="Calibri" w:cs="Calibri"/>
              </w:rPr>
            </w:pPr>
            <w:r>
              <w:rPr>
                <w:rFonts w:ascii="Calibri" w:hAnsi="Calibri" w:cs="Calibri" w:hint="eastAsia"/>
                <w:lang w:eastAsia="ko-KR"/>
              </w:rPr>
              <w:t>X</w:t>
            </w:r>
          </w:p>
        </w:tc>
      </w:tr>
      <w:tr w:rsidR="00EF7B85" w:rsidRPr="00CF2E7C" w14:paraId="13876855" w14:textId="77777777" w:rsidTr="00CF2E7C">
        <w:trPr>
          <w:trHeight w:val="22"/>
        </w:trPr>
        <w:tc>
          <w:tcPr>
            <w:tcW w:w="1065" w:type="dxa"/>
            <w:vAlign w:val="center"/>
          </w:tcPr>
          <w:p w14:paraId="0C8327DB" w14:textId="31E86E6B" w:rsidR="00EF7B85" w:rsidRPr="00CF2E7C" w:rsidRDefault="00EF7B85" w:rsidP="00EF7B85">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EF7B85" w:rsidRPr="00CF2E7C" w:rsidRDefault="00EF7B85" w:rsidP="00EF7B85">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37140ADA"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71213F0F" w14:textId="77777777" w:rsidR="00EF7B85" w:rsidRPr="00CF2E7C" w:rsidRDefault="00EF7B85" w:rsidP="00EF7B85">
            <w:pPr>
              <w:rPr>
                <w:rFonts w:ascii="Calibri" w:hAnsi="Calibri" w:cs="Calibri"/>
              </w:rPr>
            </w:pPr>
          </w:p>
        </w:tc>
        <w:tc>
          <w:tcPr>
            <w:tcW w:w="1723" w:type="dxa"/>
            <w:vAlign w:val="center"/>
          </w:tcPr>
          <w:p w14:paraId="237D287F" w14:textId="77777777" w:rsidR="00EF7B85" w:rsidRPr="00CF2E7C" w:rsidRDefault="00EF7B85" w:rsidP="00EF7B85">
            <w:pPr>
              <w:rPr>
                <w:rFonts w:ascii="Calibri" w:hAnsi="Calibri" w:cs="Calibri"/>
              </w:rPr>
            </w:pPr>
          </w:p>
        </w:tc>
      </w:tr>
      <w:tr w:rsidR="00EF7B85" w:rsidRPr="00CF2E7C" w14:paraId="4D40FE43" w14:textId="77777777" w:rsidTr="00CF2E7C">
        <w:trPr>
          <w:trHeight w:val="300"/>
        </w:trPr>
        <w:tc>
          <w:tcPr>
            <w:tcW w:w="1065" w:type="dxa"/>
            <w:vAlign w:val="center"/>
          </w:tcPr>
          <w:p w14:paraId="4CBA3056" w14:textId="7DA75795" w:rsidR="00EF7B85" w:rsidRPr="00CF2E7C" w:rsidRDefault="00EF7B85" w:rsidP="00EF7B8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EF7B85" w:rsidRPr="00CF2E7C" w:rsidRDefault="00EF7B85" w:rsidP="00EF7B85">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EF7B85" w:rsidRPr="00CF2E7C" w:rsidRDefault="00EF7B85" w:rsidP="00EF7B85">
            <w:pPr>
              <w:rPr>
                <w:rFonts w:ascii="Calibri" w:hAnsi="Calibri" w:cs="Calibri"/>
              </w:rPr>
            </w:pPr>
          </w:p>
        </w:tc>
        <w:tc>
          <w:tcPr>
            <w:tcW w:w="1674" w:type="dxa"/>
            <w:vAlign w:val="center"/>
          </w:tcPr>
          <w:p w14:paraId="27F2E7AF" w14:textId="77777777" w:rsidR="00EF7B85" w:rsidRPr="00CF2E7C" w:rsidRDefault="00EF7B85" w:rsidP="00EF7B85">
            <w:pPr>
              <w:rPr>
                <w:rFonts w:ascii="Calibri" w:hAnsi="Calibri" w:cs="Calibri"/>
              </w:rPr>
            </w:pPr>
          </w:p>
        </w:tc>
        <w:tc>
          <w:tcPr>
            <w:tcW w:w="1723" w:type="dxa"/>
            <w:vAlign w:val="center"/>
          </w:tcPr>
          <w:p w14:paraId="2CAEE982" w14:textId="4921FBDB"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65B84C8E" w14:textId="77777777" w:rsidTr="00CF2E7C">
        <w:trPr>
          <w:trHeight w:val="22"/>
        </w:trPr>
        <w:tc>
          <w:tcPr>
            <w:tcW w:w="1065" w:type="dxa"/>
            <w:vAlign w:val="center"/>
          </w:tcPr>
          <w:p w14:paraId="5167289B" w14:textId="36D4A9D6" w:rsidR="00EF7B85" w:rsidRPr="00CF2E7C" w:rsidRDefault="00EF7B85" w:rsidP="00EF7B85">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EF7B85" w:rsidRPr="00CF2E7C" w:rsidRDefault="00EF7B85" w:rsidP="00EF7B85">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EF7B85" w:rsidRPr="00CF2E7C" w:rsidRDefault="00EF7B85" w:rsidP="00EF7B85">
            <w:pPr>
              <w:rPr>
                <w:rFonts w:ascii="Calibri" w:hAnsi="Calibri" w:cs="Calibri"/>
              </w:rPr>
            </w:pPr>
          </w:p>
        </w:tc>
        <w:tc>
          <w:tcPr>
            <w:tcW w:w="1674" w:type="dxa"/>
            <w:vAlign w:val="center"/>
          </w:tcPr>
          <w:p w14:paraId="2CCC6A3E" w14:textId="77777777" w:rsidR="00EF7B85" w:rsidRPr="00CF2E7C" w:rsidRDefault="00EF7B85" w:rsidP="00EF7B85">
            <w:pPr>
              <w:rPr>
                <w:rFonts w:ascii="Calibri" w:hAnsi="Calibri" w:cs="Calibri"/>
              </w:rPr>
            </w:pPr>
          </w:p>
        </w:tc>
        <w:tc>
          <w:tcPr>
            <w:tcW w:w="1723" w:type="dxa"/>
            <w:vAlign w:val="center"/>
          </w:tcPr>
          <w:p w14:paraId="39149581" w14:textId="500CDE40"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02B18A57" w14:textId="77777777" w:rsidTr="00CF2E7C">
        <w:trPr>
          <w:trHeight w:val="300"/>
        </w:trPr>
        <w:tc>
          <w:tcPr>
            <w:tcW w:w="1065" w:type="dxa"/>
            <w:vAlign w:val="center"/>
          </w:tcPr>
          <w:p w14:paraId="6A5DC37E" w14:textId="352B3B79" w:rsidR="00EF7B85" w:rsidRPr="00CF2E7C" w:rsidRDefault="00EF7B85" w:rsidP="00EF7B85">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EF7B85" w:rsidRPr="00CF2E7C" w:rsidRDefault="00EF7B85" w:rsidP="00EF7B85">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EF7B85" w:rsidRPr="00CF2E7C" w:rsidRDefault="00EF7B85" w:rsidP="00EF7B85">
            <w:pPr>
              <w:rPr>
                <w:rFonts w:ascii="Calibri" w:hAnsi="Calibri" w:cs="Calibri"/>
              </w:rPr>
            </w:pPr>
          </w:p>
        </w:tc>
        <w:tc>
          <w:tcPr>
            <w:tcW w:w="1674" w:type="dxa"/>
            <w:vAlign w:val="center"/>
          </w:tcPr>
          <w:p w14:paraId="6DFB7727" w14:textId="77777777" w:rsidR="00EF7B85" w:rsidRPr="00CF2E7C" w:rsidRDefault="00EF7B85" w:rsidP="00EF7B85">
            <w:pPr>
              <w:rPr>
                <w:rFonts w:ascii="Calibri" w:hAnsi="Calibri" w:cs="Calibri"/>
              </w:rPr>
            </w:pPr>
          </w:p>
        </w:tc>
        <w:tc>
          <w:tcPr>
            <w:tcW w:w="1723" w:type="dxa"/>
            <w:vAlign w:val="center"/>
          </w:tcPr>
          <w:p w14:paraId="6316F493" w14:textId="6F5FB6C1"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60EF0DF1" w14:textId="77777777" w:rsidTr="00CF2E7C">
        <w:trPr>
          <w:trHeight w:val="300"/>
        </w:trPr>
        <w:tc>
          <w:tcPr>
            <w:tcW w:w="1065" w:type="dxa"/>
            <w:vAlign w:val="center"/>
          </w:tcPr>
          <w:p w14:paraId="7014E466" w14:textId="65DCF265" w:rsidR="00EF7B85" w:rsidRPr="00CF2E7C" w:rsidRDefault="00EF7B85" w:rsidP="00EF7B8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EF7B85" w:rsidRPr="00CF2E7C" w:rsidRDefault="00EF7B85" w:rsidP="00EF7B85">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EF7B85" w:rsidRPr="00CF2E7C" w:rsidRDefault="00EF7B85" w:rsidP="00EF7B85">
            <w:pPr>
              <w:rPr>
                <w:rFonts w:ascii="Calibri" w:hAnsi="Calibri" w:cs="Calibri"/>
              </w:rPr>
            </w:pPr>
          </w:p>
        </w:tc>
        <w:tc>
          <w:tcPr>
            <w:tcW w:w="1674" w:type="dxa"/>
            <w:vAlign w:val="center"/>
          </w:tcPr>
          <w:p w14:paraId="1CC9B5C8" w14:textId="77777777" w:rsidR="00EF7B85" w:rsidRPr="00CF2E7C" w:rsidRDefault="00EF7B85" w:rsidP="00EF7B85">
            <w:pPr>
              <w:rPr>
                <w:rFonts w:ascii="Calibri" w:hAnsi="Calibri" w:cs="Calibri"/>
              </w:rPr>
            </w:pPr>
          </w:p>
        </w:tc>
        <w:tc>
          <w:tcPr>
            <w:tcW w:w="1723" w:type="dxa"/>
            <w:vAlign w:val="center"/>
          </w:tcPr>
          <w:p w14:paraId="014F7959" w14:textId="4EA63E24"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3C3D711E" w14:textId="77777777" w:rsidTr="00CF2E7C">
        <w:trPr>
          <w:trHeight w:val="300"/>
        </w:trPr>
        <w:tc>
          <w:tcPr>
            <w:tcW w:w="1065" w:type="dxa"/>
            <w:vAlign w:val="center"/>
          </w:tcPr>
          <w:p w14:paraId="4DF6C2BF" w14:textId="445EAF7D" w:rsidR="00EF7B85" w:rsidRPr="00CF2E7C" w:rsidRDefault="00EF7B85" w:rsidP="00EF7B85">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EF7B85" w:rsidRPr="00CF2E7C" w:rsidRDefault="00EF7B85" w:rsidP="00EF7B85">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EF7B85" w:rsidRPr="00CF2E7C" w:rsidRDefault="00EF7B85" w:rsidP="00EF7B85">
            <w:pPr>
              <w:rPr>
                <w:rFonts w:ascii="Calibri" w:hAnsi="Calibri" w:cs="Calibri"/>
              </w:rPr>
            </w:pPr>
          </w:p>
        </w:tc>
        <w:tc>
          <w:tcPr>
            <w:tcW w:w="1674" w:type="dxa"/>
            <w:vAlign w:val="center"/>
          </w:tcPr>
          <w:p w14:paraId="3856D881" w14:textId="77777777" w:rsidR="00EF7B85" w:rsidRPr="00CF2E7C" w:rsidRDefault="00EF7B85" w:rsidP="00EF7B85">
            <w:pPr>
              <w:rPr>
                <w:rFonts w:ascii="Calibri" w:hAnsi="Calibri" w:cs="Calibri"/>
              </w:rPr>
            </w:pPr>
          </w:p>
        </w:tc>
        <w:tc>
          <w:tcPr>
            <w:tcW w:w="1723" w:type="dxa"/>
            <w:vAlign w:val="center"/>
          </w:tcPr>
          <w:p w14:paraId="76BC98C3" w14:textId="01523E76"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61BE2C5D" w14:textId="77777777" w:rsidTr="00CF2E7C">
        <w:trPr>
          <w:trHeight w:val="300"/>
        </w:trPr>
        <w:tc>
          <w:tcPr>
            <w:tcW w:w="1065" w:type="dxa"/>
            <w:vAlign w:val="center"/>
          </w:tcPr>
          <w:p w14:paraId="1C29648B" w14:textId="4E6597D5" w:rsidR="00EF7B85" w:rsidRPr="00CF2E7C" w:rsidRDefault="00EF7B85" w:rsidP="00EF7B8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EF7B85" w:rsidRPr="00CF2E7C" w:rsidRDefault="00EF7B85" w:rsidP="00EF7B85">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EF7B85" w:rsidRPr="00CF2E7C" w:rsidRDefault="00EF7B85" w:rsidP="00EF7B85">
            <w:pPr>
              <w:rPr>
                <w:rFonts w:ascii="Calibri" w:hAnsi="Calibri" w:cs="Calibri"/>
              </w:rPr>
            </w:pPr>
          </w:p>
        </w:tc>
        <w:tc>
          <w:tcPr>
            <w:tcW w:w="1674" w:type="dxa"/>
            <w:vAlign w:val="center"/>
          </w:tcPr>
          <w:p w14:paraId="3C79DD1F" w14:textId="77777777" w:rsidR="00EF7B85" w:rsidRPr="00CF2E7C" w:rsidRDefault="00EF7B85" w:rsidP="00EF7B85">
            <w:pPr>
              <w:rPr>
                <w:rFonts w:ascii="Calibri" w:hAnsi="Calibri" w:cs="Calibri"/>
              </w:rPr>
            </w:pPr>
          </w:p>
        </w:tc>
        <w:tc>
          <w:tcPr>
            <w:tcW w:w="1723" w:type="dxa"/>
            <w:vAlign w:val="center"/>
          </w:tcPr>
          <w:p w14:paraId="2A24D2F8" w14:textId="229A092F"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63958F64" w14:textId="77777777" w:rsidTr="00CF2E7C">
        <w:trPr>
          <w:trHeight w:val="300"/>
        </w:trPr>
        <w:tc>
          <w:tcPr>
            <w:tcW w:w="1065" w:type="dxa"/>
            <w:vAlign w:val="center"/>
          </w:tcPr>
          <w:p w14:paraId="57B8D56F" w14:textId="57AFCC30" w:rsidR="00EF7B85" w:rsidRPr="00CF2E7C" w:rsidRDefault="00EF7B85" w:rsidP="00EF7B85">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EF7B85" w:rsidRPr="00CF2E7C" w:rsidRDefault="00EF7B85" w:rsidP="00EF7B85">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32F60BAD"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01F43283" w14:textId="77777777" w:rsidR="00EF7B85" w:rsidRPr="00CF2E7C" w:rsidRDefault="00EF7B85" w:rsidP="00EF7B85">
            <w:pPr>
              <w:rPr>
                <w:rFonts w:ascii="Calibri" w:hAnsi="Calibri" w:cs="Calibri"/>
              </w:rPr>
            </w:pPr>
          </w:p>
        </w:tc>
        <w:tc>
          <w:tcPr>
            <w:tcW w:w="1723" w:type="dxa"/>
            <w:vAlign w:val="center"/>
          </w:tcPr>
          <w:p w14:paraId="1042892F" w14:textId="77777777" w:rsidR="00EF7B85" w:rsidRPr="00CF2E7C" w:rsidRDefault="00EF7B85" w:rsidP="00EF7B85">
            <w:pPr>
              <w:rPr>
                <w:rFonts w:ascii="Calibri" w:hAnsi="Calibri" w:cs="Calibri"/>
              </w:rPr>
            </w:pPr>
          </w:p>
        </w:tc>
      </w:tr>
      <w:tr w:rsidR="00EF7B85" w:rsidRPr="00CF2E7C" w14:paraId="6499E61A" w14:textId="77777777" w:rsidTr="00CF2E7C">
        <w:trPr>
          <w:trHeight w:val="300"/>
        </w:trPr>
        <w:tc>
          <w:tcPr>
            <w:tcW w:w="1065" w:type="dxa"/>
            <w:vAlign w:val="center"/>
          </w:tcPr>
          <w:p w14:paraId="7BAACC76" w14:textId="40A1EC1B" w:rsidR="00EF7B85" w:rsidRPr="00CF2E7C" w:rsidRDefault="00EF7B85" w:rsidP="00EF7B85">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EF7B85" w:rsidRPr="00CF2E7C" w:rsidRDefault="00EF7B85" w:rsidP="00EF7B85">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EF7B85" w:rsidRPr="00CF2E7C" w:rsidRDefault="00EF7B85" w:rsidP="00EF7B85">
            <w:pPr>
              <w:rPr>
                <w:rFonts w:ascii="Calibri" w:hAnsi="Calibri" w:cs="Calibri"/>
              </w:rPr>
            </w:pPr>
          </w:p>
        </w:tc>
        <w:tc>
          <w:tcPr>
            <w:tcW w:w="1674" w:type="dxa"/>
            <w:vAlign w:val="center"/>
          </w:tcPr>
          <w:p w14:paraId="11414A1B" w14:textId="577F32BA"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10C4AFD3" w14:textId="77777777" w:rsidR="00EF7B85" w:rsidRPr="00CF2E7C" w:rsidRDefault="00EF7B85" w:rsidP="00EF7B85">
            <w:pPr>
              <w:rPr>
                <w:rFonts w:ascii="Calibri" w:hAnsi="Calibri" w:cs="Calibri"/>
              </w:rPr>
            </w:pPr>
          </w:p>
        </w:tc>
      </w:tr>
      <w:tr w:rsidR="00EF7B85" w:rsidRPr="00CF2E7C" w14:paraId="25D09AE2" w14:textId="77777777" w:rsidTr="00CF2E7C">
        <w:trPr>
          <w:trHeight w:val="300"/>
        </w:trPr>
        <w:tc>
          <w:tcPr>
            <w:tcW w:w="1065" w:type="dxa"/>
            <w:vAlign w:val="center"/>
          </w:tcPr>
          <w:p w14:paraId="7F1D52FA" w14:textId="4EAB45BD" w:rsidR="00EF7B85" w:rsidRPr="00CF2E7C" w:rsidRDefault="00EF7B85" w:rsidP="00EF7B85">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EF7B85" w:rsidRPr="00CF2E7C" w:rsidRDefault="00EF7B85" w:rsidP="00EF7B85">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EF7B85" w:rsidRPr="00CF2E7C" w:rsidRDefault="00EF7B85" w:rsidP="00EF7B85">
            <w:pPr>
              <w:rPr>
                <w:rFonts w:ascii="Calibri" w:hAnsi="Calibri" w:cs="Calibri"/>
              </w:rPr>
            </w:pPr>
          </w:p>
        </w:tc>
        <w:tc>
          <w:tcPr>
            <w:tcW w:w="1674" w:type="dxa"/>
            <w:vAlign w:val="center"/>
          </w:tcPr>
          <w:p w14:paraId="4FF9552D" w14:textId="1B599211"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723" w:type="dxa"/>
            <w:vAlign w:val="center"/>
          </w:tcPr>
          <w:p w14:paraId="2B458A1F" w14:textId="77777777" w:rsidR="00EF7B85" w:rsidRPr="00CF2E7C" w:rsidRDefault="00EF7B85" w:rsidP="00EF7B85">
            <w:pPr>
              <w:rPr>
                <w:rFonts w:ascii="Calibri" w:hAnsi="Calibri" w:cs="Calibri"/>
              </w:rPr>
            </w:pPr>
          </w:p>
        </w:tc>
      </w:tr>
      <w:tr w:rsidR="00EF7B85" w:rsidRPr="00CF2E7C" w14:paraId="649A430C" w14:textId="77777777" w:rsidTr="00CF2E7C">
        <w:trPr>
          <w:trHeight w:val="300"/>
        </w:trPr>
        <w:tc>
          <w:tcPr>
            <w:tcW w:w="1065" w:type="dxa"/>
            <w:vAlign w:val="center"/>
          </w:tcPr>
          <w:p w14:paraId="4ED29EDA" w14:textId="466BF028" w:rsidR="00EF7B85" w:rsidRPr="00CF2E7C" w:rsidRDefault="00EF7B85" w:rsidP="00EF7B85">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EF7B85" w:rsidRPr="00CF2E7C" w:rsidRDefault="00EF7B85" w:rsidP="00EF7B85">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EF7B85" w:rsidRPr="00CF2E7C" w:rsidRDefault="00EF7B85" w:rsidP="00EF7B85">
            <w:pPr>
              <w:rPr>
                <w:rFonts w:ascii="Calibri" w:hAnsi="Calibri" w:cs="Calibri"/>
              </w:rPr>
            </w:pPr>
          </w:p>
        </w:tc>
        <w:tc>
          <w:tcPr>
            <w:tcW w:w="1674" w:type="dxa"/>
            <w:vAlign w:val="center"/>
          </w:tcPr>
          <w:p w14:paraId="6A93774C" w14:textId="77777777" w:rsidR="00EF7B85" w:rsidRPr="00CF2E7C" w:rsidRDefault="00EF7B85" w:rsidP="00EF7B85">
            <w:pPr>
              <w:rPr>
                <w:rFonts w:ascii="Calibri" w:hAnsi="Calibri" w:cs="Calibri"/>
              </w:rPr>
            </w:pPr>
          </w:p>
        </w:tc>
        <w:tc>
          <w:tcPr>
            <w:tcW w:w="1723" w:type="dxa"/>
            <w:vAlign w:val="center"/>
          </w:tcPr>
          <w:p w14:paraId="36548C61" w14:textId="3611E1B2"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7119A346" w14:textId="77777777" w:rsidTr="00CF2E7C">
        <w:trPr>
          <w:trHeight w:val="300"/>
        </w:trPr>
        <w:tc>
          <w:tcPr>
            <w:tcW w:w="1065" w:type="dxa"/>
            <w:vAlign w:val="center"/>
          </w:tcPr>
          <w:p w14:paraId="0D0B0D16" w14:textId="46BC8427" w:rsidR="00EF7B85" w:rsidRPr="00CF2E7C" w:rsidRDefault="00EF7B85" w:rsidP="00EF7B85">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EF7B85" w:rsidRPr="00CF2E7C" w:rsidRDefault="00EF7B85" w:rsidP="00EF7B85">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EF7B85" w:rsidRPr="00CF2E7C" w:rsidRDefault="00EF7B85" w:rsidP="00EF7B85">
            <w:pPr>
              <w:rPr>
                <w:rFonts w:ascii="Calibri" w:hAnsi="Calibri" w:cs="Calibri"/>
              </w:rPr>
            </w:pPr>
          </w:p>
        </w:tc>
        <w:tc>
          <w:tcPr>
            <w:tcW w:w="1674" w:type="dxa"/>
            <w:vAlign w:val="center"/>
          </w:tcPr>
          <w:p w14:paraId="7D6F70A7" w14:textId="77777777" w:rsidR="00EF7B85" w:rsidRPr="00CF2E7C" w:rsidRDefault="00EF7B85" w:rsidP="00EF7B85">
            <w:pPr>
              <w:rPr>
                <w:rFonts w:ascii="Calibri" w:hAnsi="Calibri" w:cs="Calibri"/>
              </w:rPr>
            </w:pPr>
          </w:p>
        </w:tc>
        <w:tc>
          <w:tcPr>
            <w:tcW w:w="1723" w:type="dxa"/>
            <w:vAlign w:val="center"/>
          </w:tcPr>
          <w:p w14:paraId="3741C46F" w14:textId="366E1BCA"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72E640B8" w14:textId="77777777" w:rsidTr="00CF2E7C">
        <w:trPr>
          <w:trHeight w:val="300"/>
        </w:trPr>
        <w:tc>
          <w:tcPr>
            <w:tcW w:w="1065" w:type="dxa"/>
            <w:vAlign w:val="center"/>
          </w:tcPr>
          <w:p w14:paraId="7F99A32C" w14:textId="2CAC3F0F" w:rsidR="00EF7B85" w:rsidRPr="00CF2E7C" w:rsidRDefault="00EF7B85" w:rsidP="00EF7B85">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EF7B85" w:rsidRPr="00CF2E7C" w:rsidRDefault="00EF7B85" w:rsidP="00EF7B8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EF7B85" w:rsidRPr="00CF2E7C" w:rsidRDefault="00EF7B85" w:rsidP="00EF7B85">
            <w:pPr>
              <w:rPr>
                <w:rFonts w:ascii="Calibri" w:hAnsi="Calibri" w:cs="Calibri"/>
              </w:rPr>
            </w:pPr>
          </w:p>
        </w:tc>
        <w:tc>
          <w:tcPr>
            <w:tcW w:w="1674" w:type="dxa"/>
            <w:vAlign w:val="center"/>
          </w:tcPr>
          <w:p w14:paraId="3EED072C" w14:textId="77777777" w:rsidR="00EF7B85" w:rsidRPr="00CF2E7C" w:rsidRDefault="00EF7B85" w:rsidP="00EF7B85">
            <w:pPr>
              <w:rPr>
                <w:rFonts w:ascii="Calibri" w:hAnsi="Calibri" w:cs="Calibri"/>
              </w:rPr>
            </w:pPr>
          </w:p>
        </w:tc>
        <w:tc>
          <w:tcPr>
            <w:tcW w:w="1723" w:type="dxa"/>
            <w:vAlign w:val="center"/>
          </w:tcPr>
          <w:p w14:paraId="2638FA47" w14:textId="239C151E"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323ABB7B" w14:textId="77777777" w:rsidTr="00CF2E7C">
        <w:trPr>
          <w:trHeight w:val="300"/>
        </w:trPr>
        <w:tc>
          <w:tcPr>
            <w:tcW w:w="1065" w:type="dxa"/>
            <w:vAlign w:val="center"/>
          </w:tcPr>
          <w:p w14:paraId="064DC543" w14:textId="077A8FCC" w:rsidR="00EF7B85" w:rsidRPr="00CF2E7C" w:rsidRDefault="00EF7B85" w:rsidP="00EF7B85">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EF7B85" w:rsidRPr="00CF2E7C" w:rsidRDefault="00EF7B85" w:rsidP="00EF7B85">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EF7B85" w:rsidRPr="00CF2E7C" w:rsidRDefault="00EF7B85" w:rsidP="00EF7B85">
            <w:pPr>
              <w:rPr>
                <w:rFonts w:ascii="Calibri" w:hAnsi="Calibri" w:cs="Calibri"/>
              </w:rPr>
            </w:pPr>
          </w:p>
        </w:tc>
        <w:tc>
          <w:tcPr>
            <w:tcW w:w="1674" w:type="dxa"/>
            <w:vAlign w:val="center"/>
          </w:tcPr>
          <w:p w14:paraId="54E47F91" w14:textId="77777777" w:rsidR="00EF7B85" w:rsidRPr="00CF2E7C" w:rsidRDefault="00EF7B85" w:rsidP="00EF7B85">
            <w:pPr>
              <w:rPr>
                <w:rFonts w:ascii="Calibri" w:hAnsi="Calibri" w:cs="Calibri"/>
              </w:rPr>
            </w:pPr>
          </w:p>
        </w:tc>
        <w:tc>
          <w:tcPr>
            <w:tcW w:w="1723" w:type="dxa"/>
            <w:vAlign w:val="center"/>
          </w:tcPr>
          <w:p w14:paraId="5CFEB38B" w14:textId="2D6AD3C2"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71382A4F" w14:textId="77777777" w:rsidTr="00CF2E7C">
        <w:trPr>
          <w:trHeight w:val="22"/>
        </w:trPr>
        <w:tc>
          <w:tcPr>
            <w:tcW w:w="1065" w:type="dxa"/>
            <w:vAlign w:val="center"/>
          </w:tcPr>
          <w:p w14:paraId="12372B50" w14:textId="27387719" w:rsidR="00EF7B85" w:rsidRPr="00CF2E7C" w:rsidRDefault="00EF7B85" w:rsidP="00EF7B85">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EF7B85" w:rsidRPr="00CF2E7C" w:rsidRDefault="00EF7B85" w:rsidP="00EF7B85">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2E0E7F6B"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c>
          <w:tcPr>
            <w:tcW w:w="1674" w:type="dxa"/>
            <w:vAlign w:val="center"/>
          </w:tcPr>
          <w:p w14:paraId="467CF02B" w14:textId="77777777" w:rsidR="00EF7B85" w:rsidRPr="00CF2E7C" w:rsidRDefault="00EF7B85" w:rsidP="00EF7B85">
            <w:pPr>
              <w:rPr>
                <w:rFonts w:ascii="Calibri" w:hAnsi="Calibri" w:cs="Calibri"/>
              </w:rPr>
            </w:pPr>
          </w:p>
        </w:tc>
        <w:tc>
          <w:tcPr>
            <w:tcW w:w="1723" w:type="dxa"/>
            <w:vAlign w:val="center"/>
          </w:tcPr>
          <w:p w14:paraId="42166BF3" w14:textId="77777777" w:rsidR="00EF7B85" w:rsidRPr="00CF2E7C" w:rsidRDefault="00EF7B85" w:rsidP="00EF7B85">
            <w:pPr>
              <w:rPr>
                <w:rFonts w:ascii="Calibri" w:hAnsi="Calibri" w:cs="Calibri"/>
              </w:rPr>
            </w:pPr>
          </w:p>
        </w:tc>
      </w:tr>
      <w:tr w:rsidR="00EF7B85" w:rsidRPr="00CF2E7C" w14:paraId="7E132E64" w14:textId="77777777" w:rsidTr="00CF2E7C">
        <w:trPr>
          <w:trHeight w:val="596"/>
        </w:trPr>
        <w:tc>
          <w:tcPr>
            <w:tcW w:w="1065" w:type="dxa"/>
            <w:vAlign w:val="center"/>
          </w:tcPr>
          <w:p w14:paraId="12BBFB28" w14:textId="6F8E329A" w:rsidR="00EF7B85" w:rsidRPr="00CF2E7C" w:rsidRDefault="00EF7B85" w:rsidP="00EF7B85">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EF7B85" w:rsidRPr="00CF2E7C" w:rsidRDefault="00EF7B85" w:rsidP="00EF7B85">
            <w:pPr>
              <w:rPr>
                <w:rFonts w:ascii="Calibri" w:hAnsi="Calibri" w:cs="Calibri"/>
              </w:rPr>
            </w:pPr>
            <w:r w:rsidRPr="00CF2E7C">
              <w:rPr>
                <w:rFonts w:ascii="Calibri" w:hAnsi="Calibri" w:cs="Calibri"/>
              </w:rPr>
              <w:t>If “Other” selected, please explain.</w:t>
            </w:r>
          </w:p>
        </w:tc>
      </w:tr>
      <w:tr w:rsidR="00EF7B85" w:rsidRPr="00CF2E7C" w14:paraId="3279739D" w14:textId="77777777" w:rsidTr="00CF2E7C">
        <w:trPr>
          <w:trHeight w:val="1020"/>
        </w:trPr>
        <w:tc>
          <w:tcPr>
            <w:tcW w:w="1065" w:type="dxa"/>
            <w:vAlign w:val="center"/>
          </w:tcPr>
          <w:p w14:paraId="40E7A365" w14:textId="77777777" w:rsidR="00EF7B85" w:rsidRPr="00CF2E7C" w:rsidRDefault="00EF7B85" w:rsidP="00EF7B85">
            <w:pPr>
              <w:rPr>
                <w:rFonts w:ascii="Calibri" w:hAnsi="Calibri" w:cs="Calibri"/>
              </w:rPr>
            </w:pPr>
          </w:p>
        </w:tc>
        <w:tc>
          <w:tcPr>
            <w:tcW w:w="9375" w:type="dxa"/>
            <w:gridSpan w:val="7"/>
            <w:shd w:val="clear" w:color="auto" w:fill="auto"/>
            <w:vAlign w:val="center"/>
          </w:tcPr>
          <w:p w14:paraId="11743748" w14:textId="12389146" w:rsidR="00EF7B85" w:rsidRPr="00CF2E7C" w:rsidRDefault="00EF7B85" w:rsidP="00EF7B85">
            <w:pPr>
              <w:rPr>
                <w:rFonts w:ascii="Calibri" w:hAnsi="Calibri" w:cs="Calibri" w:hint="eastAsia"/>
                <w:lang w:eastAsia="ko-KR"/>
              </w:rPr>
            </w:pPr>
            <w:r>
              <w:rPr>
                <w:rFonts w:ascii="Calibri" w:hAnsi="Calibri" w:cs="Calibri" w:hint="eastAsia"/>
                <w:lang w:eastAsia="ko-KR"/>
              </w:rPr>
              <w:t>O</w:t>
            </w:r>
            <w:r>
              <w:rPr>
                <w:rFonts w:ascii="Calibri" w:hAnsi="Calibri" w:cs="Calibri"/>
                <w:lang w:eastAsia="ko-KR"/>
              </w:rPr>
              <w:t>ther sectors include defense-related industries (e.g., military-operated plants), landfill or incineration-focused public institutions, and certain hybrid business entities operating high-emission facilities.</w:t>
            </w:r>
          </w:p>
        </w:tc>
      </w:tr>
      <w:tr w:rsidR="00EF7B85" w:rsidRPr="00CF2E7C" w14:paraId="564FCBE7" w14:textId="77777777" w:rsidTr="00CF2E7C">
        <w:trPr>
          <w:trHeight w:val="596"/>
        </w:trPr>
        <w:tc>
          <w:tcPr>
            <w:tcW w:w="1065" w:type="dxa"/>
            <w:vAlign w:val="center"/>
          </w:tcPr>
          <w:p w14:paraId="7855192F" w14:textId="6521162C" w:rsidR="00EF7B85" w:rsidRPr="00CF2E7C" w:rsidRDefault="00EF7B85" w:rsidP="00EF7B85">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EF7B85" w:rsidRPr="00CF2E7C" w:rsidRDefault="00EF7B85" w:rsidP="00EF7B85">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EF7B85" w:rsidRPr="00CF2E7C" w:rsidRDefault="00EF7B85" w:rsidP="00EF7B85">
            <w:pPr>
              <w:rPr>
                <w:rFonts w:ascii="Calibri" w:hAnsi="Calibri" w:cs="Calibri"/>
              </w:rPr>
            </w:pPr>
          </w:p>
          <w:p w14:paraId="0E365B0D" w14:textId="77777777" w:rsidR="00EF7B85" w:rsidRPr="00CF2E7C" w:rsidRDefault="00EF7B85" w:rsidP="00EF7B85">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7B09F0" w:rsidRPr="00CF2E7C" w14:paraId="6FA78B08" w14:textId="77777777" w:rsidTr="00CF2E7C">
        <w:trPr>
          <w:trHeight w:val="1020"/>
        </w:trPr>
        <w:tc>
          <w:tcPr>
            <w:tcW w:w="1065" w:type="dxa"/>
            <w:vAlign w:val="center"/>
          </w:tcPr>
          <w:p w14:paraId="4E4E3003" w14:textId="77777777" w:rsidR="007B09F0" w:rsidRPr="00CF2E7C" w:rsidRDefault="007B09F0" w:rsidP="007B09F0">
            <w:pPr>
              <w:rPr>
                <w:rFonts w:ascii="Calibri" w:hAnsi="Calibri" w:cs="Calibri"/>
              </w:rPr>
            </w:pPr>
          </w:p>
        </w:tc>
        <w:tc>
          <w:tcPr>
            <w:tcW w:w="9375" w:type="dxa"/>
            <w:gridSpan w:val="7"/>
            <w:shd w:val="clear" w:color="auto" w:fill="auto"/>
            <w:vAlign w:val="center"/>
          </w:tcPr>
          <w:p w14:paraId="2894CDCA" w14:textId="3A18F33E" w:rsidR="007B09F0" w:rsidRPr="007B09F0" w:rsidRDefault="007B09F0" w:rsidP="007B09F0">
            <w:pPr>
              <w:rPr>
                <w:rFonts w:hint="eastAsia"/>
                <w:highlight w:val="yellow"/>
              </w:rPr>
            </w:pPr>
            <w:r w:rsidRPr="003B3446">
              <w:rPr>
                <w:highlight w:val="yellow"/>
              </w:rPr>
              <w:t>In the Korean ETS, compliance obligations apply equally to all designated entities regardless of their legal form (e.g., private company, state-owned enterprise, or national government agency). Entities exceeding the threshold are mandatorily covered, while others may participate voluntarily under Article 10.</w:t>
            </w:r>
            <w:r>
              <w:rPr>
                <w:highlight w:val="yellow"/>
              </w:rPr>
              <w:t xml:space="preserve"> </w:t>
            </w:r>
            <w:r w:rsidRPr="003B3446">
              <w:rPr>
                <w:highlight w:val="yellow"/>
              </w:rPr>
              <w:t>Not-for-profit organizations and SMEs may opt in and, upon approval, are subject to the same reporting, allocation, and submission obligations. There are no separate duties or exemptions based on ownership, sector, or profit status once an entity is designated as a covered entity.</w:t>
            </w:r>
          </w:p>
        </w:tc>
      </w:tr>
      <w:tr w:rsidR="00EF7B85" w:rsidRPr="00CF2E7C" w14:paraId="51E958C4" w14:textId="77777777" w:rsidTr="00CF2E7C">
        <w:trPr>
          <w:trHeight w:val="800"/>
        </w:trPr>
        <w:tc>
          <w:tcPr>
            <w:tcW w:w="1065" w:type="dxa"/>
            <w:vAlign w:val="center"/>
          </w:tcPr>
          <w:p w14:paraId="098DAB25" w14:textId="38C28E13" w:rsidR="00EF7B85" w:rsidRPr="00CF2E7C" w:rsidRDefault="00EF7B85" w:rsidP="00EF7B85">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EF7B85" w:rsidRPr="00CF2E7C" w:rsidRDefault="00EF7B85" w:rsidP="00EF7B85">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EF7B85" w:rsidRPr="00CF2E7C" w14:paraId="6E2EE480" w14:textId="77777777" w:rsidTr="00CF2E7C">
        <w:trPr>
          <w:trHeight w:val="440"/>
        </w:trPr>
        <w:tc>
          <w:tcPr>
            <w:tcW w:w="1065" w:type="dxa"/>
            <w:vAlign w:val="center"/>
          </w:tcPr>
          <w:p w14:paraId="7FFF4711" w14:textId="77777777" w:rsidR="00EF7B85" w:rsidRPr="00CF2E7C" w:rsidRDefault="00EF7B85" w:rsidP="00EF7B85">
            <w:pPr>
              <w:rPr>
                <w:rFonts w:ascii="Calibri" w:hAnsi="Calibri" w:cs="Calibri"/>
              </w:rPr>
            </w:pPr>
          </w:p>
        </w:tc>
        <w:tc>
          <w:tcPr>
            <w:tcW w:w="4392" w:type="dxa"/>
            <w:gridSpan w:val="2"/>
            <w:shd w:val="clear" w:color="auto" w:fill="DEEAF6" w:themeFill="accent5" w:themeFillTint="33"/>
            <w:vAlign w:val="center"/>
          </w:tcPr>
          <w:p w14:paraId="7F565EA5" w14:textId="77777777" w:rsidR="00EF7B85" w:rsidRPr="00CF2E7C" w:rsidRDefault="00EF7B85" w:rsidP="00EF7B85">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EF7B85" w:rsidRPr="00CF2E7C" w:rsidRDefault="00EF7B85" w:rsidP="00EF7B85">
            <w:pPr>
              <w:rPr>
                <w:rFonts w:ascii="Calibri" w:hAnsi="Calibri" w:cs="Calibri"/>
              </w:rPr>
            </w:pPr>
            <w:r w:rsidRPr="00CF2E7C">
              <w:rPr>
                <w:rFonts w:ascii="Calibri" w:hAnsi="Calibri" w:cs="Calibri"/>
              </w:rPr>
              <w:t>Describe</w:t>
            </w:r>
          </w:p>
        </w:tc>
      </w:tr>
      <w:tr w:rsidR="00EF7B85" w:rsidRPr="00CF2E7C" w14:paraId="79AFDAFF" w14:textId="77777777" w:rsidTr="00CF2E7C">
        <w:trPr>
          <w:trHeight w:val="620"/>
        </w:trPr>
        <w:tc>
          <w:tcPr>
            <w:tcW w:w="1065" w:type="dxa"/>
            <w:vAlign w:val="center"/>
          </w:tcPr>
          <w:p w14:paraId="1800FC09" w14:textId="17FC3FEE" w:rsidR="00EF7B85" w:rsidRPr="00CF2E7C" w:rsidRDefault="00EF7B85" w:rsidP="00EF7B85">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EF7B85" w:rsidRPr="00CF2E7C" w:rsidRDefault="00EF7B85" w:rsidP="00EF7B85">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62EFF1E3" w:rsidR="00EF7B85" w:rsidRPr="00CF2E7C" w:rsidRDefault="00EF7B85" w:rsidP="00EF7B85">
            <w:pPr>
              <w:rPr>
                <w:rFonts w:ascii="Calibri" w:hAnsi="Calibri" w:cs="Calibri" w:hint="eastAsia"/>
                <w:lang w:eastAsia="ko-KR"/>
              </w:rPr>
            </w:pPr>
            <w:r>
              <w:rPr>
                <w:rFonts w:ascii="Calibri" w:hAnsi="Calibri" w:cs="Calibri" w:hint="eastAsia"/>
                <w:lang w:eastAsia="ko-KR"/>
              </w:rPr>
              <w:t xml:space="preserve">Not </w:t>
            </w:r>
            <w:r>
              <w:rPr>
                <w:rFonts w:ascii="Calibri" w:hAnsi="Calibri" w:cs="Calibri"/>
                <w:lang w:eastAsia="ko-KR"/>
              </w:rPr>
              <w:t>specified in the policy tool</w:t>
            </w:r>
          </w:p>
        </w:tc>
      </w:tr>
      <w:tr w:rsidR="00EF7B85" w:rsidRPr="00CF2E7C" w14:paraId="175FD6D9" w14:textId="77777777" w:rsidTr="00CF2E7C">
        <w:trPr>
          <w:trHeight w:val="440"/>
        </w:trPr>
        <w:tc>
          <w:tcPr>
            <w:tcW w:w="1065" w:type="dxa"/>
            <w:vAlign w:val="center"/>
          </w:tcPr>
          <w:p w14:paraId="6A716FF4" w14:textId="25583D9B" w:rsidR="00EF7B85" w:rsidRPr="00CF2E7C" w:rsidRDefault="00EF7B85" w:rsidP="00EF7B85">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EF7B85" w:rsidRPr="00CF2E7C" w:rsidRDefault="00EF7B85" w:rsidP="00EF7B85">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676D18FB" w:rsidR="00EF7B85" w:rsidRPr="00CF2E7C" w:rsidRDefault="00EF7B85" w:rsidP="00EF7B85">
            <w:pPr>
              <w:rPr>
                <w:rFonts w:ascii="Calibri" w:hAnsi="Calibri" w:cs="Calibri"/>
              </w:rPr>
            </w:pPr>
            <w:r>
              <w:rPr>
                <w:rFonts w:ascii="Calibri" w:hAnsi="Calibri" w:cs="Calibri" w:hint="eastAsia"/>
                <w:lang w:eastAsia="ko-KR"/>
              </w:rPr>
              <w:t xml:space="preserve">Not </w:t>
            </w:r>
            <w:r>
              <w:rPr>
                <w:rFonts w:ascii="Calibri" w:hAnsi="Calibri" w:cs="Calibri"/>
                <w:lang w:eastAsia="ko-KR"/>
              </w:rPr>
              <w:t>specified in the policy tool</w:t>
            </w:r>
          </w:p>
        </w:tc>
      </w:tr>
      <w:tr w:rsidR="00EF7B85" w:rsidRPr="007D3356" w14:paraId="435F1C53" w14:textId="77777777" w:rsidTr="00CF2E7C">
        <w:trPr>
          <w:trHeight w:val="440"/>
        </w:trPr>
        <w:tc>
          <w:tcPr>
            <w:tcW w:w="1065" w:type="dxa"/>
            <w:vAlign w:val="center"/>
          </w:tcPr>
          <w:p w14:paraId="52C1F3C2" w14:textId="7360D480" w:rsidR="00EF7B85" w:rsidRPr="00CF2E7C" w:rsidRDefault="00EF7B85" w:rsidP="00EF7B85">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EF7B85" w:rsidRPr="00CF2E7C" w:rsidRDefault="00EF7B85" w:rsidP="00EF7B85">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14CE2D74" w:rsidR="00EF7B85" w:rsidRPr="00CF2E7C" w:rsidRDefault="00EF7B85" w:rsidP="00EF7B85">
            <w:pPr>
              <w:rPr>
                <w:rFonts w:ascii="Calibri" w:hAnsi="Calibri" w:cs="Calibri"/>
                <w:lang w:val="sv-SE"/>
              </w:rPr>
            </w:pPr>
            <w:r>
              <w:rPr>
                <w:rFonts w:ascii="Calibri" w:hAnsi="Calibri" w:cs="Calibri" w:hint="eastAsia"/>
                <w:lang w:eastAsia="ko-KR"/>
              </w:rPr>
              <w:t xml:space="preserve">Not </w:t>
            </w:r>
            <w:r>
              <w:rPr>
                <w:rFonts w:ascii="Calibri" w:hAnsi="Calibri" w:cs="Calibri"/>
                <w:lang w:eastAsia="ko-KR"/>
              </w:rPr>
              <w:t>specified in the policy tool</w:t>
            </w:r>
          </w:p>
        </w:tc>
      </w:tr>
      <w:tr w:rsidR="00EF7B85" w:rsidRPr="00CF2E7C" w14:paraId="5BE7A2DE" w14:textId="77777777" w:rsidTr="00CF2E7C">
        <w:trPr>
          <w:trHeight w:val="620"/>
        </w:trPr>
        <w:tc>
          <w:tcPr>
            <w:tcW w:w="1065" w:type="dxa"/>
            <w:vAlign w:val="center"/>
          </w:tcPr>
          <w:p w14:paraId="32CE7385" w14:textId="62479BB8" w:rsidR="00EF7B85" w:rsidRPr="00CF2E7C" w:rsidRDefault="00EF7B85" w:rsidP="00EF7B85">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EF7B85" w:rsidRPr="00CF2E7C" w:rsidRDefault="00EF7B85" w:rsidP="00EF7B85">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13BBD0B9" w:rsidR="00EF7B85" w:rsidRPr="00CF2E7C" w:rsidRDefault="00EF7B85" w:rsidP="00EF7B85">
            <w:pPr>
              <w:rPr>
                <w:rFonts w:ascii="Calibri" w:hAnsi="Calibri" w:cs="Calibri"/>
              </w:rPr>
            </w:pPr>
            <w:r>
              <w:rPr>
                <w:rFonts w:ascii="Calibri" w:hAnsi="Calibri" w:cs="Calibri" w:hint="eastAsia"/>
                <w:lang w:eastAsia="ko-KR"/>
              </w:rPr>
              <w:t xml:space="preserve">Not </w:t>
            </w:r>
            <w:r>
              <w:rPr>
                <w:rFonts w:ascii="Calibri" w:hAnsi="Calibri" w:cs="Calibri"/>
                <w:lang w:eastAsia="ko-KR"/>
              </w:rPr>
              <w:t>specified in the policy tool</w:t>
            </w:r>
          </w:p>
        </w:tc>
      </w:tr>
      <w:tr w:rsidR="00EF7B85" w:rsidRPr="00CF2E7C" w14:paraId="3E9042FC" w14:textId="77777777" w:rsidTr="00CF2E7C">
        <w:trPr>
          <w:trHeight w:val="440"/>
        </w:trPr>
        <w:tc>
          <w:tcPr>
            <w:tcW w:w="1065" w:type="dxa"/>
            <w:vAlign w:val="center"/>
          </w:tcPr>
          <w:p w14:paraId="606011F6" w14:textId="46F1073E" w:rsidR="00EF7B85" w:rsidRPr="00CF2E7C" w:rsidRDefault="00EF7B85" w:rsidP="00EF7B85">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EF7B85" w:rsidRPr="00CF2E7C" w:rsidRDefault="00EF7B85" w:rsidP="00EF7B85">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A21407A" w:rsidR="00EF7B85" w:rsidRPr="00CF2E7C" w:rsidRDefault="00EF7B85" w:rsidP="00EF7B85">
            <w:pPr>
              <w:rPr>
                <w:rFonts w:ascii="Calibri" w:hAnsi="Calibri" w:cs="Calibri"/>
              </w:rPr>
            </w:pPr>
            <w:r>
              <w:rPr>
                <w:rFonts w:ascii="Calibri" w:hAnsi="Calibri" w:cs="Calibri" w:hint="eastAsia"/>
                <w:lang w:eastAsia="ko-KR"/>
              </w:rPr>
              <w:t xml:space="preserve">Not </w:t>
            </w:r>
            <w:r>
              <w:rPr>
                <w:rFonts w:ascii="Calibri" w:hAnsi="Calibri" w:cs="Calibri"/>
                <w:lang w:eastAsia="ko-KR"/>
              </w:rPr>
              <w:t>specified in the policy tool</w:t>
            </w:r>
          </w:p>
        </w:tc>
      </w:tr>
      <w:tr w:rsidR="00EF7B85" w:rsidRPr="00CF2E7C" w14:paraId="53CFCC84" w14:textId="77777777" w:rsidTr="00CF2E7C">
        <w:trPr>
          <w:trHeight w:val="350"/>
        </w:trPr>
        <w:tc>
          <w:tcPr>
            <w:tcW w:w="1065" w:type="dxa"/>
            <w:vAlign w:val="center"/>
          </w:tcPr>
          <w:p w14:paraId="3F668135" w14:textId="5DBA3DB1" w:rsidR="00EF7B85" w:rsidRPr="00CF2E7C" w:rsidRDefault="00EF7B85" w:rsidP="00EF7B85">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EF7B85" w:rsidRPr="00CF2E7C" w:rsidRDefault="00EF7B85" w:rsidP="00EF7B85">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2BE7DAD1" w:rsidR="00EF7B85" w:rsidRPr="00CF2E7C" w:rsidRDefault="00EF7B85" w:rsidP="00EF7B85">
            <w:pPr>
              <w:rPr>
                <w:rFonts w:ascii="Calibri" w:hAnsi="Calibri" w:cs="Calibri" w:hint="eastAsia"/>
                <w:lang w:eastAsia="ko-KR"/>
              </w:rPr>
            </w:pPr>
            <w:r>
              <w:rPr>
                <w:rFonts w:ascii="Calibri" w:hAnsi="Calibri" w:cs="Calibri" w:hint="eastAsia"/>
                <w:lang w:eastAsia="ko-KR"/>
              </w:rPr>
              <w:t>A</w:t>
            </w:r>
            <w:r>
              <w:rPr>
                <w:rFonts w:ascii="Calibri" w:hAnsi="Calibri" w:cs="Calibri"/>
                <w:lang w:eastAsia="ko-KR"/>
              </w:rPr>
              <w:t xml:space="preserve">rticle 8(1) – Entities that </w:t>
            </w:r>
            <w:r w:rsidRPr="002A6711">
              <w:rPr>
                <w:rFonts w:cstheme="minorHAnsi"/>
                <w:lang w:eastAsia="ko-KR"/>
              </w:rPr>
              <w:t>emit ≥</w:t>
            </w:r>
            <w:r>
              <w:rPr>
                <w:rFonts w:cstheme="minorHAnsi"/>
                <w:lang w:eastAsia="ko-KR"/>
              </w:rPr>
              <w:t xml:space="preserve"> 125,000 tCO</w:t>
            </w:r>
            <w:r w:rsidRPr="002A6711">
              <w:rPr>
                <w:rFonts w:cstheme="minorHAnsi"/>
                <w:vertAlign w:val="subscript"/>
                <w:lang w:eastAsia="ko-KR"/>
              </w:rPr>
              <w:t>2</w:t>
            </w:r>
            <w:r>
              <w:rPr>
                <w:rFonts w:cstheme="minorHAnsi"/>
                <w:lang w:eastAsia="ko-KR"/>
              </w:rPr>
              <w:t xml:space="preserve">-eq/year in total or </w:t>
            </w:r>
            <w:r w:rsidRPr="002A6711">
              <w:rPr>
                <w:rFonts w:cstheme="minorHAnsi"/>
                <w:lang w:eastAsia="ko-KR"/>
              </w:rPr>
              <w:t>≥</w:t>
            </w:r>
            <w:r>
              <w:rPr>
                <w:rFonts w:cstheme="minorHAnsi"/>
                <w:lang w:eastAsia="ko-KR"/>
              </w:rPr>
              <w:t xml:space="preserve"> 25,000</w:t>
            </w:r>
            <w:r>
              <w:rPr>
                <w:rFonts w:cstheme="minorHAnsi"/>
                <w:lang w:eastAsia="ko-KR"/>
              </w:rPr>
              <w:t xml:space="preserve"> tCO</w:t>
            </w:r>
            <w:r w:rsidRPr="002A6711">
              <w:rPr>
                <w:rFonts w:cstheme="minorHAnsi"/>
                <w:vertAlign w:val="subscript"/>
                <w:lang w:eastAsia="ko-KR"/>
              </w:rPr>
              <w:t>2</w:t>
            </w:r>
            <w:r>
              <w:rPr>
                <w:rFonts w:cstheme="minorHAnsi"/>
                <w:lang w:eastAsia="ko-KR"/>
              </w:rPr>
              <w:t>-eq/year</w:t>
            </w:r>
            <w:r>
              <w:rPr>
                <w:rFonts w:cstheme="minorHAnsi"/>
                <w:lang w:eastAsia="ko-KR"/>
              </w:rPr>
              <w:t xml:space="preserve"> per facility are subject to mandatory compliance</w:t>
            </w:r>
          </w:p>
        </w:tc>
      </w:tr>
      <w:tr w:rsidR="00EF7B85" w:rsidRPr="00CF2E7C" w14:paraId="72491331" w14:textId="77777777" w:rsidTr="00CF2E7C">
        <w:trPr>
          <w:trHeight w:val="710"/>
        </w:trPr>
        <w:tc>
          <w:tcPr>
            <w:tcW w:w="1065" w:type="dxa"/>
            <w:vAlign w:val="center"/>
          </w:tcPr>
          <w:p w14:paraId="65E5B64C" w14:textId="0AB8B13C" w:rsidR="00EF7B85" w:rsidRPr="00CF2E7C" w:rsidRDefault="00EF7B85" w:rsidP="00EF7B85">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EF7B85" w:rsidRPr="00CF2E7C" w:rsidRDefault="00EF7B85" w:rsidP="00EF7B85">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EF7B85" w:rsidRPr="00CF2E7C" w14:paraId="13D6517F" w14:textId="77777777" w:rsidTr="00CF2E7C">
        <w:trPr>
          <w:trHeight w:val="440"/>
        </w:trPr>
        <w:tc>
          <w:tcPr>
            <w:tcW w:w="1065" w:type="dxa"/>
            <w:vAlign w:val="center"/>
          </w:tcPr>
          <w:p w14:paraId="78723449" w14:textId="1EADD388" w:rsidR="00EF7B85" w:rsidRPr="00CF2E7C" w:rsidRDefault="00EF7B85" w:rsidP="00EF7B85">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EF7B85" w:rsidRPr="00CF2E7C" w:rsidRDefault="00EF7B85" w:rsidP="00EF7B85">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480BCCC" w:rsidR="00EF7B85" w:rsidRPr="00CF2E7C" w:rsidRDefault="00EF7B85" w:rsidP="00EF7B85">
            <w:pPr>
              <w:rPr>
                <w:rFonts w:ascii="Calibri" w:hAnsi="Calibri" w:cs="Calibri" w:hint="eastAsia"/>
                <w:lang w:eastAsia="ko-KR"/>
              </w:rPr>
            </w:pPr>
            <w:r>
              <w:rPr>
                <w:rFonts w:ascii="Calibri" w:hAnsi="Calibri" w:cs="Calibri"/>
                <w:lang w:eastAsia="ko-KR"/>
              </w:rPr>
              <w:t>X</w:t>
            </w:r>
          </w:p>
        </w:tc>
      </w:tr>
      <w:tr w:rsidR="00EF7B85" w:rsidRPr="00CF2E7C" w14:paraId="00E55278" w14:textId="77777777" w:rsidTr="00CF2E7C">
        <w:trPr>
          <w:trHeight w:val="440"/>
        </w:trPr>
        <w:tc>
          <w:tcPr>
            <w:tcW w:w="1065" w:type="dxa"/>
            <w:vAlign w:val="center"/>
          </w:tcPr>
          <w:p w14:paraId="200141A4" w14:textId="33BCA8ED" w:rsidR="00EF7B85" w:rsidRPr="00CF2E7C" w:rsidRDefault="00EF7B85" w:rsidP="00EF7B85">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EF7B85" w:rsidRPr="00CF2E7C" w:rsidRDefault="00EF7B85" w:rsidP="00EF7B85">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EF7B85" w:rsidRPr="00CF2E7C" w:rsidRDefault="00EF7B85" w:rsidP="00EF7B85">
            <w:pPr>
              <w:rPr>
                <w:rFonts w:ascii="Calibri" w:hAnsi="Calibri" w:cs="Calibri"/>
              </w:rPr>
            </w:pPr>
          </w:p>
        </w:tc>
      </w:tr>
      <w:tr w:rsidR="00EF7B85" w:rsidRPr="00CF2E7C" w14:paraId="3FE2F4ED" w14:textId="77777777" w:rsidTr="00CF2E7C">
        <w:trPr>
          <w:trHeight w:val="440"/>
        </w:trPr>
        <w:tc>
          <w:tcPr>
            <w:tcW w:w="1065" w:type="dxa"/>
            <w:vAlign w:val="center"/>
          </w:tcPr>
          <w:p w14:paraId="78997EFC" w14:textId="761BDDD0" w:rsidR="00EF7B85" w:rsidRPr="00CF2E7C" w:rsidRDefault="00EF7B85" w:rsidP="00EF7B85">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EF7B85" w:rsidRPr="00CF2E7C" w:rsidRDefault="00EF7B85" w:rsidP="00EF7B85">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EF7B85" w:rsidRPr="00CF2E7C" w:rsidRDefault="00EF7B85" w:rsidP="00EF7B85">
            <w:pPr>
              <w:rPr>
                <w:rFonts w:ascii="Calibri" w:hAnsi="Calibri" w:cs="Calibri"/>
              </w:rPr>
            </w:pPr>
          </w:p>
        </w:tc>
      </w:tr>
      <w:tr w:rsidR="00EF7B85" w:rsidRPr="00CF2E7C" w14:paraId="62522D66" w14:textId="77777777" w:rsidTr="00CF2E7C">
        <w:trPr>
          <w:trHeight w:val="889"/>
        </w:trPr>
        <w:tc>
          <w:tcPr>
            <w:tcW w:w="1065" w:type="dxa"/>
            <w:vAlign w:val="center"/>
          </w:tcPr>
          <w:p w14:paraId="00DAF79A" w14:textId="71C636FD" w:rsidR="00EF7B85" w:rsidRPr="00CF2E7C" w:rsidRDefault="00EF7B85" w:rsidP="00EF7B85">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EF7B85" w:rsidRPr="00CF2E7C" w:rsidRDefault="00EF7B85" w:rsidP="00EF7B85">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EF7B85" w:rsidRPr="00CF2E7C" w14:paraId="7C2B0C27" w14:textId="77777777" w:rsidTr="00CF2E7C">
        <w:trPr>
          <w:trHeight w:val="1020"/>
        </w:trPr>
        <w:tc>
          <w:tcPr>
            <w:tcW w:w="1065" w:type="dxa"/>
            <w:vAlign w:val="center"/>
          </w:tcPr>
          <w:p w14:paraId="05A494EC" w14:textId="77777777" w:rsidR="00EF7B85" w:rsidRPr="00CF2E7C" w:rsidRDefault="00EF7B85" w:rsidP="00EF7B85">
            <w:pPr>
              <w:rPr>
                <w:rFonts w:ascii="Calibri" w:hAnsi="Calibri" w:cs="Calibri"/>
              </w:rPr>
            </w:pPr>
          </w:p>
        </w:tc>
        <w:tc>
          <w:tcPr>
            <w:tcW w:w="9375" w:type="dxa"/>
            <w:gridSpan w:val="7"/>
            <w:shd w:val="clear" w:color="auto" w:fill="auto"/>
            <w:vAlign w:val="center"/>
          </w:tcPr>
          <w:p w14:paraId="15F1E6AC" w14:textId="77777777" w:rsidR="00EF7B85" w:rsidRPr="00CF2E7C" w:rsidRDefault="00EF7B85" w:rsidP="00EF7B85">
            <w:pPr>
              <w:rPr>
                <w:rFonts w:ascii="Calibri" w:hAnsi="Calibri" w:cs="Calibri"/>
              </w:rPr>
            </w:pPr>
          </w:p>
        </w:tc>
      </w:tr>
      <w:tr w:rsidR="00EF7B85" w:rsidRPr="00CF2E7C" w14:paraId="31B5DE81" w14:textId="77777777" w:rsidTr="00CF2E7C">
        <w:trPr>
          <w:trHeight w:val="22"/>
        </w:trPr>
        <w:tc>
          <w:tcPr>
            <w:tcW w:w="1065" w:type="dxa"/>
            <w:vAlign w:val="center"/>
          </w:tcPr>
          <w:p w14:paraId="1A7E32CD" w14:textId="53DA93E0" w:rsidR="00EF7B85" w:rsidRPr="00CF2E7C" w:rsidRDefault="00EF7B85" w:rsidP="00EF7B85">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EF7B85" w:rsidRPr="00CF2E7C" w:rsidRDefault="00EF7B85" w:rsidP="00EF7B85">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EF7B85" w:rsidRPr="00CF2E7C" w14:paraId="5CF16B60" w14:textId="77777777" w:rsidTr="00CF2E7C">
        <w:trPr>
          <w:trHeight w:val="23"/>
        </w:trPr>
        <w:tc>
          <w:tcPr>
            <w:tcW w:w="1065" w:type="dxa"/>
            <w:vAlign w:val="center"/>
          </w:tcPr>
          <w:p w14:paraId="70EDE213" w14:textId="7E83BE5C" w:rsidR="00EF7B85" w:rsidRPr="00CF2E7C" w:rsidRDefault="00EF7B85" w:rsidP="00EF7B85">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EF7B85" w:rsidRPr="00CF2E7C" w:rsidRDefault="00EF7B85" w:rsidP="00EF7B85">
            <w:pPr>
              <w:rPr>
                <w:rFonts w:ascii="Calibri" w:hAnsi="Calibri" w:cs="Calibri"/>
              </w:rPr>
            </w:pPr>
            <w:r w:rsidRPr="00CF2E7C">
              <w:rPr>
                <w:rFonts w:ascii="Calibri" w:hAnsi="Calibri" w:cs="Calibri"/>
              </w:rPr>
              <w:t>Monetary fine</w:t>
            </w:r>
          </w:p>
        </w:tc>
        <w:tc>
          <w:tcPr>
            <w:tcW w:w="4204" w:type="dxa"/>
            <w:gridSpan w:val="3"/>
            <w:vAlign w:val="center"/>
          </w:tcPr>
          <w:p w14:paraId="7359F3F8" w14:textId="6E167797"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2E2F02C2" w14:textId="77777777" w:rsidTr="00CF2E7C">
        <w:trPr>
          <w:trHeight w:val="20"/>
        </w:trPr>
        <w:tc>
          <w:tcPr>
            <w:tcW w:w="1065" w:type="dxa"/>
            <w:vAlign w:val="center"/>
          </w:tcPr>
          <w:p w14:paraId="34B12C80" w14:textId="42571BE2" w:rsidR="00EF7B85" w:rsidRPr="00CF2E7C" w:rsidRDefault="00EF7B85" w:rsidP="00EF7B85">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EF7B85" w:rsidRPr="00CF2E7C" w:rsidRDefault="00EF7B85" w:rsidP="00EF7B85">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102148F"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2A7D6F86" w14:textId="77777777" w:rsidTr="00CF2E7C">
        <w:trPr>
          <w:trHeight w:val="20"/>
        </w:trPr>
        <w:tc>
          <w:tcPr>
            <w:tcW w:w="1065" w:type="dxa"/>
            <w:vAlign w:val="center"/>
          </w:tcPr>
          <w:p w14:paraId="5C898C77" w14:textId="779FA4E9" w:rsidR="00EF7B85" w:rsidRPr="00CF2E7C" w:rsidRDefault="00EF7B85" w:rsidP="00EF7B85">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EF7B85" w:rsidRPr="00CF2E7C" w:rsidRDefault="00EF7B85" w:rsidP="00EF7B85">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EF7B85" w:rsidRPr="00CF2E7C" w:rsidRDefault="00EF7B85" w:rsidP="00EF7B85">
            <w:pPr>
              <w:rPr>
                <w:rFonts w:ascii="Calibri" w:hAnsi="Calibri" w:cs="Calibri"/>
              </w:rPr>
            </w:pPr>
          </w:p>
        </w:tc>
      </w:tr>
      <w:tr w:rsidR="00EF7B85" w:rsidRPr="00CF2E7C" w14:paraId="30191236" w14:textId="77777777" w:rsidTr="00CF2E7C">
        <w:trPr>
          <w:trHeight w:val="20"/>
        </w:trPr>
        <w:tc>
          <w:tcPr>
            <w:tcW w:w="1065" w:type="dxa"/>
            <w:vAlign w:val="center"/>
          </w:tcPr>
          <w:p w14:paraId="292C3F46" w14:textId="1E58D609" w:rsidR="00EF7B85" w:rsidRPr="00CF2E7C" w:rsidRDefault="00EF7B85" w:rsidP="00EF7B85">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EF7B85" w:rsidRPr="00CF2E7C" w:rsidRDefault="00EF7B85" w:rsidP="00EF7B85">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EF7B85" w:rsidRPr="00CF2E7C" w:rsidRDefault="00EF7B85" w:rsidP="00EF7B85">
            <w:pPr>
              <w:rPr>
                <w:rFonts w:ascii="Calibri" w:hAnsi="Calibri" w:cs="Calibri"/>
              </w:rPr>
            </w:pPr>
          </w:p>
        </w:tc>
      </w:tr>
      <w:tr w:rsidR="00EF7B85" w:rsidRPr="00CF2E7C" w14:paraId="6D56545A" w14:textId="77777777" w:rsidTr="00CF2E7C">
        <w:trPr>
          <w:trHeight w:val="20"/>
        </w:trPr>
        <w:tc>
          <w:tcPr>
            <w:tcW w:w="1065" w:type="dxa"/>
            <w:vAlign w:val="center"/>
          </w:tcPr>
          <w:p w14:paraId="4CDC71F1" w14:textId="7DB4EE57" w:rsidR="00EF7B85" w:rsidRPr="00CF2E7C" w:rsidRDefault="00EF7B85" w:rsidP="00EF7B85">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EF7B85" w:rsidRPr="00CF2E7C" w:rsidRDefault="00EF7B85" w:rsidP="00EF7B85">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EF7B85" w:rsidRPr="00CF2E7C" w:rsidRDefault="00EF7B85" w:rsidP="00EF7B85">
            <w:pPr>
              <w:rPr>
                <w:rFonts w:ascii="Calibri" w:hAnsi="Calibri" w:cs="Calibri"/>
              </w:rPr>
            </w:pPr>
          </w:p>
        </w:tc>
      </w:tr>
      <w:tr w:rsidR="00EF7B85" w:rsidRPr="00CF2E7C" w14:paraId="4B1CF4B4" w14:textId="77777777" w:rsidTr="00CF2E7C">
        <w:trPr>
          <w:trHeight w:val="20"/>
        </w:trPr>
        <w:tc>
          <w:tcPr>
            <w:tcW w:w="1065" w:type="dxa"/>
            <w:vAlign w:val="center"/>
          </w:tcPr>
          <w:p w14:paraId="23EEFB35" w14:textId="7602BCDB" w:rsidR="00EF7B85" w:rsidRPr="00CF2E7C" w:rsidRDefault="00EF7B85" w:rsidP="00EF7B85">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EF7B85" w:rsidRPr="00CF2E7C" w:rsidRDefault="00EF7B85" w:rsidP="00EF7B85">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00EC1E3A"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4A3EC98E" w14:textId="77777777" w:rsidTr="00CF2E7C">
        <w:trPr>
          <w:trHeight w:val="20"/>
        </w:trPr>
        <w:tc>
          <w:tcPr>
            <w:tcW w:w="1065" w:type="dxa"/>
            <w:vAlign w:val="center"/>
          </w:tcPr>
          <w:p w14:paraId="30E48C49" w14:textId="588BEE11" w:rsidR="00EF7B85" w:rsidRPr="00CF2E7C" w:rsidRDefault="00EF7B85" w:rsidP="00EF7B85">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EF7B85" w:rsidRPr="00CF2E7C" w:rsidRDefault="00EF7B85" w:rsidP="00EF7B85">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5C9B902D"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3F840613" w14:textId="77777777" w:rsidTr="00CF2E7C">
        <w:trPr>
          <w:trHeight w:val="20"/>
        </w:trPr>
        <w:tc>
          <w:tcPr>
            <w:tcW w:w="1065" w:type="dxa"/>
            <w:vAlign w:val="center"/>
          </w:tcPr>
          <w:p w14:paraId="65C71B55" w14:textId="23350817" w:rsidR="00EF7B85" w:rsidRPr="00CF2E7C" w:rsidRDefault="00EF7B85" w:rsidP="00EF7B85">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EF7B85" w:rsidRPr="00CF2E7C" w:rsidRDefault="00EF7B85" w:rsidP="00EF7B85">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EF7B85" w:rsidRPr="00CF2E7C" w:rsidRDefault="00EF7B85" w:rsidP="00EF7B85">
            <w:pPr>
              <w:rPr>
                <w:rFonts w:ascii="Calibri" w:hAnsi="Calibri" w:cs="Calibri"/>
              </w:rPr>
            </w:pPr>
          </w:p>
        </w:tc>
      </w:tr>
      <w:tr w:rsidR="00EF7B85" w:rsidRPr="00CF2E7C" w14:paraId="2189999D" w14:textId="77777777" w:rsidTr="00CF2E7C">
        <w:trPr>
          <w:trHeight w:val="20"/>
        </w:trPr>
        <w:tc>
          <w:tcPr>
            <w:tcW w:w="1065" w:type="dxa"/>
            <w:vAlign w:val="center"/>
          </w:tcPr>
          <w:p w14:paraId="46E9E5C3" w14:textId="2D655D73" w:rsidR="00EF7B85" w:rsidRPr="00CF2E7C" w:rsidRDefault="00EF7B85" w:rsidP="00EF7B85">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EF7B85" w:rsidRPr="00CF2E7C" w:rsidRDefault="00EF7B85" w:rsidP="00EF7B85">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EF7B85" w:rsidRPr="00CF2E7C" w:rsidRDefault="00EF7B85" w:rsidP="00EF7B85">
            <w:pPr>
              <w:rPr>
                <w:rFonts w:ascii="Calibri" w:hAnsi="Calibri" w:cs="Calibri"/>
              </w:rPr>
            </w:pPr>
          </w:p>
        </w:tc>
      </w:tr>
      <w:tr w:rsidR="00EF7B85" w:rsidRPr="00CF2E7C" w14:paraId="61FC5F72" w14:textId="77777777" w:rsidTr="00CF2E7C">
        <w:trPr>
          <w:trHeight w:val="20"/>
        </w:trPr>
        <w:tc>
          <w:tcPr>
            <w:tcW w:w="1065" w:type="dxa"/>
            <w:vAlign w:val="center"/>
          </w:tcPr>
          <w:p w14:paraId="36D6EF95" w14:textId="13C4ECB5" w:rsidR="00EF7B85" w:rsidRPr="00CF2E7C" w:rsidRDefault="00EF7B85" w:rsidP="00EF7B8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EF7B85" w:rsidRPr="00CF2E7C" w:rsidRDefault="00EF7B85" w:rsidP="00EF7B85">
            <w:pPr>
              <w:rPr>
                <w:rFonts w:ascii="Calibri" w:hAnsi="Calibri" w:cs="Calibri"/>
              </w:rPr>
            </w:pPr>
            <w:r w:rsidRPr="00CF2E7C">
              <w:rPr>
                <w:rFonts w:ascii="Calibri" w:hAnsi="Calibri" w:cs="Calibri"/>
              </w:rPr>
              <w:t>Other</w:t>
            </w:r>
          </w:p>
        </w:tc>
        <w:tc>
          <w:tcPr>
            <w:tcW w:w="4204" w:type="dxa"/>
            <w:gridSpan w:val="3"/>
            <w:vAlign w:val="center"/>
          </w:tcPr>
          <w:p w14:paraId="6B0CB804" w14:textId="6287571B"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58AC370D" w14:textId="77777777" w:rsidTr="00CF2E7C">
        <w:trPr>
          <w:trHeight w:val="20"/>
        </w:trPr>
        <w:tc>
          <w:tcPr>
            <w:tcW w:w="1065" w:type="dxa"/>
            <w:vAlign w:val="center"/>
          </w:tcPr>
          <w:p w14:paraId="4DBB78EC" w14:textId="37D6A024" w:rsidR="00EF7B85" w:rsidRPr="00CF2E7C" w:rsidRDefault="00EF7B85" w:rsidP="00EF7B85">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EF7B85" w:rsidRPr="00CF2E7C" w:rsidRDefault="00EF7B85" w:rsidP="00EF7B85">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B09F0" w:rsidRPr="00CF2E7C" w14:paraId="4964159F" w14:textId="77777777" w:rsidTr="00CF2E7C">
        <w:trPr>
          <w:trHeight w:val="1020"/>
        </w:trPr>
        <w:tc>
          <w:tcPr>
            <w:tcW w:w="1065" w:type="dxa"/>
            <w:vAlign w:val="center"/>
          </w:tcPr>
          <w:p w14:paraId="7A071536" w14:textId="77777777" w:rsidR="007B09F0" w:rsidRPr="00CF2E7C" w:rsidRDefault="007B09F0" w:rsidP="007B09F0">
            <w:pPr>
              <w:rPr>
                <w:rFonts w:ascii="Calibri" w:hAnsi="Calibri" w:cs="Calibri"/>
              </w:rPr>
            </w:pPr>
          </w:p>
        </w:tc>
        <w:tc>
          <w:tcPr>
            <w:tcW w:w="9375" w:type="dxa"/>
            <w:gridSpan w:val="7"/>
            <w:shd w:val="clear" w:color="auto" w:fill="auto"/>
            <w:vAlign w:val="center"/>
          </w:tcPr>
          <w:p w14:paraId="4F4F0EDA" w14:textId="77777777" w:rsidR="007B09F0" w:rsidRPr="00E245D6" w:rsidRDefault="007B09F0" w:rsidP="007B09F0">
            <w:pPr>
              <w:rPr>
                <w:rFonts w:ascii="Calibri" w:hAnsi="Calibri" w:cs="Calibri"/>
                <w:highlight w:val="yellow"/>
              </w:rPr>
            </w:pPr>
            <w:r w:rsidRPr="00E245D6">
              <w:rPr>
                <w:rFonts w:ascii="Calibri" w:hAnsi="Calibri" w:cs="Calibri"/>
                <w:highlight w:val="yellow"/>
              </w:rPr>
              <w:t>Under the Act on the Allocation and Trading of Greenhouse Gas Emission Permits, the following sanctions apply:</w:t>
            </w:r>
          </w:p>
          <w:p w14:paraId="26F997AA" w14:textId="77777777" w:rsidR="007B09F0" w:rsidRPr="00E245D6" w:rsidRDefault="007B09F0" w:rsidP="007B09F0">
            <w:pPr>
              <w:numPr>
                <w:ilvl w:val="0"/>
                <w:numId w:val="49"/>
              </w:numPr>
              <w:rPr>
                <w:rFonts w:ascii="Calibri" w:hAnsi="Calibri" w:cs="Calibri"/>
                <w:highlight w:val="yellow"/>
              </w:rPr>
            </w:pPr>
            <w:r w:rsidRPr="00E245D6">
              <w:rPr>
                <w:rFonts w:ascii="Calibri" w:hAnsi="Calibri" w:cs="Calibri"/>
                <w:b/>
                <w:bCs/>
                <w:highlight w:val="yellow"/>
              </w:rPr>
              <w:t>Article 33</w:t>
            </w:r>
            <w:r w:rsidRPr="00E245D6">
              <w:rPr>
                <w:rFonts w:ascii="Calibri" w:hAnsi="Calibri" w:cs="Calibri"/>
                <w:highlight w:val="yellow"/>
              </w:rPr>
              <w:t xml:space="preserve">: Entities that fail to submit the required emission permits are subject to an </w:t>
            </w:r>
            <w:r w:rsidRPr="00E245D6">
              <w:rPr>
                <w:rFonts w:ascii="Calibri" w:hAnsi="Calibri" w:cs="Calibri"/>
                <w:b/>
                <w:bCs/>
                <w:highlight w:val="yellow"/>
              </w:rPr>
              <w:t>administrative fine</w:t>
            </w:r>
            <w:r w:rsidRPr="00E245D6">
              <w:rPr>
                <w:rFonts w:ascii="Calibri" w:hAnsi="Calibri" w:cs="Calibri"/>
                <w:highlight w:val="yellow"/>
              </w:rPr>
              <w:t xml:space="preserve"> of up to </w:t>
            </w:r>
            <w:r w:rsidRPr="00E245D6">
              <w:rPr>
                <w:rFonts w:ascii="Calibri" w:hAnsi="Calibri" w:cs="Calibri"/>
                <w:b/>
                <w:bCs/>
                <w:highlight w:val="yellow"/>
              </w:rPr>
              <w:t>three times the average market price</w:t>
            </w:r>
            <w:r w:rsidRPr="00E245D6">
              <w:rPr>
                <w:rFonts w:ascii="Calibri" w:hAnsi="Calibri" w:cs="Calibri"/>
                <w:highlight w:val="yellow"/>
              </w:rPr>
              <w:t xml:space="preserve"> for each insufficient unit, capped at </w:t>
            </w:r>
            <w:r w:rsidRPr="00E245D6">
              <w:rPr>
                <w:rFonts w:ascii="Calibri" w:hAnsi="Calibri" w:cs="Calibri"/>
                <w:b/>
                <w:bCs/>
                <w:highlight w:val="yellow"/>
              </w:rPr>
              <w:t>KRW 100,000 per ton</w:t>
            </w:r>
            <w:r w:rsidRPr="00E245D6">
              <w:rPr>
                <w:rFonts w:ascii="Calibri" w:hAnsi="Calibri" w:cs="Calibri"/>
                <w:highlight w:val="yellow"/>
              </w:rPr>
              <w:t>.</w:t>
            </w:r>
          </w:p>
          <w:p w14:paraId="41417C17" w14:textId="77777777" w:rsidR="007B09F0" w:rsidRDefault="007B09F0" w:rsidP="007B09F0">
            <w:pPr>
              <w:numPr>
                <w:ilvl w:val="0"/>
                <w:numId w:val="49"/>
              </w:numPr>
              <w:rPr>
                <w:rFonts w:ascii="Calibri" w:hAnsi="Calibri" w:cs="Calibri"/>
                <w:highlight w:val="yellow"/>
              </w:rPr>
            </w:pPr>
            <w:r w:rsidRPr="00E245D6">
              <w:rPr>
                <w:rFonts w:ascii="Calibri" w:hAnsi="Calibri" w:cs="Calibri"/>
                <w:b/>
                <w:bCs/>
                <w:highlight w:val="yellow"/>
              </w:rPr>
              <w:t>Article 34</w:t>
            </w:r>
            <w:r w:rsidRPr="00E245D6">
              <w:rPr>
                <w:rFonts w:ascii="Calibri" w:hAnsi="Calibri" w:cs="Calibri"/>
                <w:highlight w:val="yellow"/>
              </w:rPr>
              <w:t xml:space="preserve">: The Minister may issue </w:t>
            </w:r>
            <w:r w:rsidRPr="00E245D6">
              <w:rPr>
                <w:rFonts w:ascii="Calibri" w:hAnsi="Calibri" w:cs="Calibri"/>
                <w:b/>
                <w:bCs/>
                <w:highlight w:val="yellow"/>
              </w:rPr>
              <w:t>corrective orders</w:t>
            </w:r>
            <w:r w:rsidRPr="00E245D6">
              <w:rPr>
                <w:rFonts w:ascii="Calibri" w:hAnsi="Calibri" w:cs="Calibri"/>
                <w:highlight w:val="yellow"/>
              </w:rPr>
              <w:t xml:space="preserve"> for non-compliance, and entities may be </w:t>
            </w:r>
            <w:r w:rsidRPr="00E245D6">
              <w:rPr>
                <w:rFonts w:ascii="Calibri" w:hAnsi="Calibri" w:cs="Calibri"/>
                <w:b/>
                <w:bCs/>
                <w:highlight w:val="yellow"/>
              </w:rPr>
              <w:t>excluded from future allocation</w:t>
            </w:r>
            <w:r w:rsidRPr="00E245D6">
              <w:rPr>
                <w:rFonts w:ascii="Calibri" w:hAnsi="Calibri" w:cs="Calibri"/>
                <w:highlight w:val="yellow"/>
              </w:rPr>
              <w:t>.</w:t>
            </w:r>
          </w:p>
          <w:p w14:paraId="7CC5C002" w14:textId="3079871F" w:rsidR="007B09F0" w:rsidRPr="007B09F0" w:rsidRDefault="007B09F0" w:rsidP="007B09F0">
            <w:pPr>
              <w:numPr>
                <w:ilvl w:val="0"/>
                <w:numId w:val="49"/>
              </w:numPr>
              <w:rPr>
                <w:rFonts w:ascii="Calibri" w:hAnsi="Calibri" w:cs="Calibri"/>
                <w:highlight w:val="yellow"/>
              </w:rPr>
            </w:pPr>
            <w:r w:rsidRPr="007B09F0">
              <w:rPr>
                <w:rFonts w:ascii="Calibri" w:hAnsi="Calibri" w:cs="Calibri"/>
                <w:b/>
                <w:bCs/>
                <w:highlight w:val="yellow"/>
              </w:rPr>
              <w:t>Articles 41–43</w:t>
            </w:r>
            <w:r w:rsidRPr="007B09F0">
              <w:rPr>
                <w:rFonts w:ascii="Calibri" w:hAnsi="Calibri" w:cs="Calibri"/>
                <w:highlight w:val="yellow"/>
              </w:rPr>
              <w:t xml:space="preserve">: Entities (including responsible managers) may face </w:t>
            </w:r>
            <w:r w:rsidRPr="007B09F0">
              <w:rPr>
                <w:rFonts w:ascii="Calibri" w:hAnsi="Calibri" w:cs="Calibri"/>
                <w:b/>
                <w:bCs/>
                <w:highlight w:val="yellow"/>
              </w:rPr>
              <w:t>criminal penalties</w:t>
            </w:r>
            <w:r w:rsidRPr="007B09F0">
              <w:rPr>
                <w:rFonts w:ascii="Calibri" w:hAnsi="Calibri" w:cs="Calibri"/>
                <w:highlight w:val="yellow"/>
              </w:rPr>
              <w:t xml:space="preserve"> such as imprisonment or fines for intentional manipulation of data, false reporting, or obstruction of verification.</w:t>
            </w:r>
            <w:r w:rsidRPr="007B09F0">
              <w:rPr>
                <w:rFonts w:ascii="Calibri" w:hAnsi="Calibri" w:cs="Calibri" w:hint="eastAsia"/>
                <w:highlight w:val="yellow"/>
                <w:lang w:eastAsia="ko-KR"/>
              </w:rPr>
              <w:t xml:space="preserve"> </w:t>
            </w:r>
            <w:r w:rsidRPr="007B09F0">
              <w:rPr>
                <w:rFonts w:ascii="Calibri" w:hAnsi="Calibri" w:cs="Calibri"/>
                <w:iCs/>
                <w:highlight w:val="yellow"/>
              </w:rPr>
              <w:t>e.g.</w:t>
            </w:r>
            <w:r w:rsidRPr="007B09F0">
              <w:rPr>
                <w:rFonts w:ascii="Calibri" w:hAnsi="Calibri" w:cs="Calibri"/>
                <w:highlight w:val="yellow"/>
              </w:rPr>
              <w:t xml:space="preserve">, Article 41(1) imposes </w:t>
            </w:r>
            <w:r w:rsidRPr="007B09F0">
              <w:rPr>
                <w:rFonts w:ascii="Calibri" w:hAnsi="Calibri" w:cs="Calibri"/>
                <w:b/>
                <w:bCs/>
                <w:highlight w:val="yellow"/>
              </w:rPr>
              <w:t>up to 3 years’ imprisonment or KRW 30 million fine</w:t>
            </w:r>
            <w:r w:rsidRPr="007B09F0">
              <w:rPr>
                <w:rFonts w:ascii="Calibri" w:hAnsi="Calibri" w:cs="Calibri"/>
                <w:highlight w:val="yellow"/>
              </w:rPr>
              <w:t xml:space="preserve"> for fraudulent emissions or allocation applications.</w:t>
            </w:r>
          </w:p>
        </w:tc>
      </w:tr>
      <w:tr w:rsidR="00EF7B85" w:rsidRPr="00CF2E7C" w14:paraId="26A70B46" w14:textId="77777777" w:rsidTr="00CF2E7C">
        <w:trPr>
          <w:trHeight w:val="1430"/>
        </w:trPr>
        <w:tc>
          <w:tcPr>
            <w:tcW w:w="1065" w:type="dxa"/>
            <w:vAlign w:val="center"/>
          </w:tcPr>
          <w:p w14:paraId="29E68B22" w14:textId="30634CF3" w:rsidR="00EF7B85" w:rsidRPr="00CF2E7C" w:rsidRDefault="00EF7B85" w:rsidP="00EF7B85">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EF7B85" w:rsidRPr="00CF2E7C" w:rsidRDefault="00EF7B85" w:rsidP="00EF7B85">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EF7B85" w:rsidRPr="00CF2E7C" w:rsidRDefault="00EF7B85" w:rsidP="00EF7B85">
            <w:pPr>
              <w:rPr>
                <w:rFonts w:ascii="Calibri" w:hAnsi="Calibri" w:cs="Calibri"/>
              </w:rPr>
            </w:pPr>
          </w:p>
          <w:p w14:paraId="2F7B4231" w14:textId="77777777" w:rsidR="00EF7B85" w:rsidRPr="00CF2E7C" w:rsidRDefault="00EF7B85" w:rsidP="00EF7B85">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EF7B85" w:rsidRPr="00CF2E7C" w14:paraId="68755C0D" w14:textId="77777777" w:rsidTr="00CF2E7C">
        <w:trPr>
          <w:trHeight w:val="440"/>
        </w:trPr>
        <w:tc>
          <w:tcPr>
            <w:tcW w:w="1065" w:type="dxa"/>
            <w:vAlign w:val="center"/>
          </w:tcPr>
          <w:p w14:paraId="71683C1E" w14:textId="69DAFA03" w:rsidR="00EF7B85" w:rsidRPr="00CF2E7C" w:rsidRDefault="00EF7B85" w:rsidP="00EF7B85">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EF7B85" w:rsidRPr="00CF2E7C" w:rsidRDefault="00EF7B85" w:rsidP="00EF7B85">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EF7B85" w:rsidRPr="00CF2E7C" w:rsidRDefault="00EF7B85" w:rsidP="00EF7B85">
            <w:pPr>
              <w:rPr>
                <w:rFonts w:ascii="Calibri" w:hAnsi="Calibri" w:cs="Calibri"/>
              </w:rPr>
            </w:pPr>
          </w:p>
        </w:tc>
      </w:tr>
      <w:tr w:rsidR="00EF7B85" w:rsidRPr="00CF2E7C" w14:paraId="7DABD09F" w14:textId="77777777" w:rsidTr="00CF2E7C">
        <w:trPr>
          <w:trHeight w:val="440"/>
        </w:trPr>
        <w:tc>
          <w:tcPr>
            <w:tcW w:w="1065" w:type="dxa"/>
            <w:vAlign w:val="center"/>
          </w:tcPr>
          <w:p w14:paraId="79594E23" w14:textId="6047C759" w:rsidR="00EF7B85" w:rsidRPr="00CF2E7C" w:rsidRDefault="00EF7B85" w:rsidP="00EF7B85">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EF7B85" w:rsidRPr="00CF2E7C" w:rsidRDefault="00EF7B85" w:rsidP="00EF7B85">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2AD629E" w:rsidR="00EF7B85" w:rsidRPr="00CF2E7C" w:rsidRDefault="00EF7B85" w:rsidP="00EF7B85">
            <w:pPr>
              <w:rPr>
                <w:rFonts w:ascii="Calibri" w:hAnsi="Calibri" w:cs="Calibri" w:hint="eastAsia"/>
                <w:lang w:eastAsia="ko-KR"/>
              </w:rPr>
            </w:pPr>
            <w:r>
              <w:rPr>
                <w:rFonts w:ascii="Calibri" w:hAnsi="Calibri" w:cs="Calibri"/>
                <w:lang w:eastAsia="ko-KR"/>
              </w:rPr>
              <w:t>X</w:t>
            </w:r>
          </w:p>
        </w:tc>
      </w:tr>
      <w:tr w:rsidR="00EF7B85" w:rsidRPr="00CF2E7C" w14:paraId="2E3A797A" w14:textId="77777777" w:rsidTr="00CF2E7C">
        <w:trPr>
          <w:trHeight w:val="1047"/>
        </w:trPr>
        <w:tc>
          <w:tcPr>
            <w:tcW w:w="1065" w:type="dxa"/>
            <w:vAlign w:val="center"/>
          </w:tcPr>
          <w:p w14:paraId="436F6A2F" w14:textId="49E066DB" w:rsidR="00EF7B85" w:rsidRPr="00CF2E7C" w:rsidRDefault="00EF7B85" w:rsidP="00EF7B85">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EF7B85" w:rsidRPr="00CF2E7C" w:rsidRDefault="00EF7B85" w:rsidP="00EF7B85">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B09F0" w:rsidRPr="00CF2E7C" w14:paraId="483044A5" w14:textId="77777777" w:rsidTr="00CF2E7C">
        <w:trPr>
          <w:trHeight w:val="1047"/>
        </w:trPr>
        <w:tc>
          <w:tcPr>
            <w:tcW w:w="1065" w:type="dxa"/>
            <w:vAlign w:val="center"/>
          </w:tcPr>
          <w:p w14:paraId="1452FC0A" w14:textId="77777777" w:rsidR="007B09F0" w:rsidRPr="00CF2E7C" w:rsidRDefault="007B09F0" w:rsidP="007B09F0">
            <w:pPr>
              <w:rPr>
                <w:rFonts w:ascii="Calibri" w:hAnsi="Calibri" w:cs="Calibri"/>
              </w:rPr>
            </w:pPr>
          </w:p>
        </w:tc>
        <w:tc>
          <w:tcPr>
            <w:tcW w:w="9375" w:type="dxa"/>
            <w:gridSpan w:val="7"/>
            <w:shd w:val="clear" w:color="auto" w:fill="auto"/>
            <w:vAlign w:val="center"/>
          </w:tcPr>
          <w:p w14:paraId="32848D1B" w14:textId="77777777" w:rsidR="007B09F0" w:rsidRPr="00207FA9" w:rsidRDefault="007B09F0" w:rsidP="007B09F0">
            <w:pPr>
              <w:rPr>
                <w:rFonts w:ascii="Calibri" w:hAnsi="Calibri" w:cs="Calibri"/>
                <w:highlight w:val="yellow"/>
              </w:rPr>
            </w:pPr>
            <w:r w:rsidRPr="00207FA9">
              <w:rPr>
                <w:highlight w:val="yellow"/>
              </w:rPr>
              <w:t>Although the Act does not explicitly provide for voluntary opt-in participation,</w:t>
            </w:r>
            <w:r w:rsidRPr="00207FA9">
              <w:rPr>
                <w:highlight w:val="yellow"/>
              </w:rPr>
              <w:br/>
              <w:t>non-mandated entities actively engage in the ETS through the K-Offset system.</w:t>
            </w:r>
            <w:r w:rsidRPr="00207FA9">
              <w:rPr>
                <w:highlight w:val="yellow"/>
              </w:rPr>
              <w:br/>
              <w:t>Under this mechanism, entities such as SMEs, local public corporations, and universities voluntarily participate by developing certified emission reduction projects (KOCs, KVERs).</w:t>
            </w:r>
            <w:r w:rsidRPr="00207FA9">
              <w:rPr>
                <w:highlight w:val="yellow"/>
              </w:rPr>
              <w:br/>
              <w:t xml:space="preserve">According to the 2024 ICAP Korea ETS Factsheet, </w:t>
            </w:r>
            <w:r w:rsidRPr="00207FA9">
              <w:rPr>
                <w:rStyle w:val="af6"/>
                <w:highlight w:val="yellow"/>
              </w:rPr>
              <w:t>65 entities surrendered a total of 7.6 million KOCs in 2022</w:t>
            </w:r>
            <w:r w:rsidRPr="00207FA9">
              <w:rPr>
                <w:highlight w:val="yellow"/>
              </w:rPr>
              <w:t>, confirming the use of voluntary offset credits for compliance purposes.</w:t>
            </w:r>
            <w:r w:rsidRPr="00207FA9">
              <w:rPr>
                <w:highlight w:val="yellow"/>
              </w:rPr>
              <w:br/>
            </w:r>
          </w:p>
          <w:p w14:paraId="4E9BC062" w14:textId="222620BF" w:rsidR="007B09F0" w:rsidRPr="00CF2E7C" w:rsidRDefault="007B09F0" w:rsidP="007B09F0">
            <w:pPr>
              <w:rPr>
                <w:rFonts w:ascii="Calibri" w:hAnsi="Calibri" w:cs="Calibri"/>
              </w:rPr>
            </w:pPr>
            <w:r w:rsidRPr="00207FA9">
              <w:rPr>
                <w:rStyle w:val="af6"/>
                <w:highlight w:val="yellow"/>
              </w:rPr>
              <w:t xml:space="preserve">ICAP Korea ETS Factsheet (2024) </w:t>
            </w:r>
            <w:hyperlink r:id="rId17" w:history="1">
              <w:r w:rsidRPr="00207FA9">
                <w:rPr>
                  <w:rStyle w:val="ab"/>
                  <w:highlight w:val="yellow"/>
                </w:rPr>
                <w:t>(Link)</w:t>
              </w:r>
            </w:hyperlink>
          </w:p>
        </w:tc>
      </w:tr>
      <w:tr w:rsidR="00EF7B85" w:rsidRPr="00CF2E7C" w14:paraId="18829E80" w14:textId="77777777" w:rsidTr="00CF2E7C">
        <w:trPr>
          <w:trHeight w:val="1475"/>
        </w:trPr>
        <w:tc>
          <w:tcPr>
            <w:tcW w:w="1065" w:type="dxa"/>
            <w:vAlign w:val="center"/>
          </w:tcPr>
          <w:p w14:paraId="7EC64DFF" w14:textId="57AACE72" w:rsidR="00EF7B85" w:rsidRPr="00CF2E7C" w:rsidRDefault="00EF7B85" w:rsidP="00EF7B85">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EF7B85" w:rsidRPr="00CF2E7C" w:rsidRDefault="00EF7B85" w:rsidP="00EF7B85">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EF7B85" w:rsidRPr="00CF2E7C" w:rsidRDefault="00EF7B85" w:rsidP="00EF7B85">
            <w:pPr>
              <w:rPr>
                <w:rFonts w:ascii="Calibri" w:hAnsi="Calibri" w:cs="Calibri"/>
              </w:rPr>
            </w:pPr>
          </w:p>
          <w:p w14:paraId="53B9C335" w14:textId="77777777" w:rsidR="00EF7B85" w:rsidRPr="00CF2E7C" w:rsidRDefault="00EF7B85" w:rsidP="00EF7B85">
            <w:pPr>
              <w:rPr>
                <w:rFonts w:ascii="Calibri" w:hAnsi="Calibri" w:cs="Calibri"/>
              </w:rPr>
            </w:pPr>
            <w:r w:rsidRPr="00CF2E7C">
              <w:rPr>
                <w:rFonts w:ascii="Calibri" w:hAnsi="Calibri" w:cs="Calibri"/>
              </w:rPr>
              <w:lastRenderedPageBreak/>
              <w:t>For example, is there any evidence of regulatory disputes, sanctions, penalties for non-compliance, etc?</w:t>
            </w:r>
          </w:p>
        </w:tc>
      </w:tr>
      <w:tr w:rsidR="00EF7B85" w:rsidRPr="00CF2E7C" w14:paraId="0309EA95" w14:textId="77777777" w:rsidTr="00CF2E7C">
        <w:trPr>
          <w:trHeight w:val="440"/>
        </w:trPr>
        <w:tc>
          <w:tcPr>
            <w:tcW w:w="1065" w:type="dxa"/>
            <w:vAlign w:val="center"/>
          </w:tcPr>
          <w:p w14:paraId="66074A99" w14:textId="3D7DBF0A" w:rsidR="00EF7B85" w:rsidRPr="00CF2E7C" w:rsidRDefault="00EF7B85" w:rsidP="00EF7B85">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EF7B85" w:rsidRPr="00CF2E7C" w:rsidRDefault="00EF7B85" w:rsidP="00EF7B85">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EF7B85" w:rsidRPr="00CF2E7C" w:rsidRDefault="00EF7B85" w:rsidP="00EF7B85">
            <w:pPr>
              <w:rPr>
                <w:rFonts w:ascii="Calibri" w:hAnsi="Calibri" w:cs="Calibri"/>
              </w:rPr>
            </w:pPr>
          </w:p>
        </w:tc>
      </w:tr>
      <w:tr w:rsidR="00EF7B85" w:rsidRPr="00CF2E7C" w14:paraId="48A2A7B9" w14:textId="77777777" w:rsidTr="00CF2E7C">
        <w:trPr>
          <w:trHeight w:val="440"/>
        </w:trPr>
        <w:tc>
          <w:tcPr>
            <w:tcW w:w="1065" w:type="dxa"/>
            <w:vAlign w:val="center"/>
          </w:tcPr>
          <w:p w14:paraId="2E7919CA" w14:textId="4C96D662" w:rsidR="00EF7B85" w:rsidRPr="00CF2E7C" w:rsidRDefault="00EF7B85" w:rsidP="00EF7B85">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EF7B85" w:rsidRPr="00CF2E7C" w:rsidRDefault="00EF7B85" w:rsidP="00EF7B85">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369A0FE4" w:rsidR="00EF7B85" w:rsidRPr="00CF2E7C" w:rsidRDefault="00EF7B85" w:rsidP="00EF7B85">
            <w:pPr>
              <w:rPr>
                <w:rFonts w:ascii="Calibri" w:hAnsi="Calibri" w:cs="Calibri" w:hint="eastAsia"/>
                <w:lang w:eastAsia="ko-KR"/>
              </w:rPr>
            </w:pPr>
            <w:r>
              <w:rPr>
                <w:rFonts w:ascii="Calibri" w:hAnsi="Calibri" w:cs="Calibri" w:hint="eastAsia"/>
                <w:lang w:eastAsia="ko-KR"/>
              </w:rPr>
              <w:t>X</w:t>
            </w:r>
          </w:p>
        </w:tc>
      </w:tr>
      <w:tr w:rsidR="00EF7B85" w:rsidRPr="00CF2E7C" w14:paraId="49A4B9EB" w14:textId="77777777" w:rsidTr="00CF2E7C">
        <w:trPr>
          <w:trHeight w:val="1160"/>
        </w:trPr>
        <w:tc>
          <w:tcPr>
            <w:tcW w:w="1065" w:type="dxa"/>
            <w:vAlign w:val="center"/>
          </w:tcPr>
          <w:p w14:paraId="23093774" w14:textId="6F3900A8" w:rsidR="00EF7B85" w:rsidRPr="00CF2E7C" w:rsidRDefault="00EF7B85" w:rsidP="00EF7B85">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EF7B85" w:rsidRPr="00CF2E7C" w:rsidRDefault="00EF7B85" w:rsidP="00EF7B85">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B09F0" w:rsidRPr="00CF2E7C" w14:paraId="6B7C3658" w14:textId="77777777" w:rsidTr="00CF2E7C">
        <w:trPr>
          <w:trHeight w:val="1160"/>
        </w:trPr>
        <w:tc>
          <w:tcPr>
            <w:tcW w:w="1065" w:type="dxa"/>
            <w:vAlign w:val="center"/>
          </w:tcPr>
          <w:p w14:paraId="4F7D3FFE" w14:textId="77777777" w:rsidR="007B09F0" w:rsidRPr="00CF2E7C" w:rsidRDefault="007B09F0" w:rsidP="007B09F0">
            <w:pPr>
              <w:rPr>
                <w:rFonts w:ascii="Calibri" w:hAnsi="Calibri" w:cs="Calibri"/>
              </w:rPr>
            </w:pPr>
          </w:p>
        </w:tc>
        <w:tc>
          <w:tcPr>
            <w:tcW w:w="9375" w:type="dxa"/>
            <w:gridSpan w:val="7"/>
            <w:shd w:val="clear" w:color="auto" w:fill="auto"/>
            <w:vAlign w:val="center"/>
          </w:tcPr>
          <w:p w14:paraId="130CC207" w14:textId="2D6CE36E" w:rsidR="007B09F0" w:rsidRPr="00CF2E7C" w:rsidRDefault="007B09F0" w:rsidP="007B09F0">
            <w:pPr>
              <w:rPr>
                <w:rFonts w:ascii="Calibri" w:hAnsi="Calibri" w:cs="Calibri"/>
              </w:rPr>
            </w:pPr>
            <w:r w:rsidRPr="00BB3BFB">
              <w:rPr>
                <w:highlight w:val="yellow"/>
              </w:rPr>
              <w:t>Since its launch in 2015, the Korean ETS has maintained annual compliance cycles that require regulated entities to monitor, report, verify, and surrender allowances in accordance with the Act. Entities that fail to surrender sufficient allowances are subject to penalties under Article 33 of the Act.</w:t>
            </w:r>
          </w:p>
        </w:tc>
      </w:tr>
      <w:tr w:rsidR="007B09F0" w:rsidRPr="00CF2E7C" w14:paraId="6974CBA1" w14:textId="77777777" w:rsidTr="00CF2E7C">
        <w:trPr>
          <w:trHeight w:val="1070"/>
        </w:trPr>
        <w:tc>
          <w:tcPr>
            <w:tcW w:w="1065" w:type="dxa"/>
            <w:vAlign w:val="center"/>
          </w:tcPr>
          <w:p w14:paraId="173DC9D4" w14:textId="475A397F" w:rsidR="007B09F0" w:rsidRPr="00CF2E7C" w:rsidRDefault="007B09F0" w:rsidP="007B09F0">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7B09F0" w:rsidRPr="00CF2E7C" w:rsidRDefault="007B09F0" w:rsidP="007B09F0">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7B09F0" w:rsidRPr="00CF2E7C" w:rsidRDefault="007B09F0" w:rsidP="007B09F0">
            <w:pPr>
              <w:rPr>
                <w:rFonts w:ascii="Calibri" w:hAnsi="Calibri" w:cs="Calibri"/>
              </w:rPr>
            </w:pPr>
            <w:r w:rsidRPr="00CF2E7C">
              <w:rPr>
                <w:rFonts w:ascii="Calibri" w:hAnsi="Calibri" w:cs="Calibri"/>
              </w:rPr>
              <w:t xml:space="preserve">Select the appropriate response using an X.   </w:t>
            </w:r>
          </w:p>
        </w:tc>
      </w:tr>
      <w:tr w:rsidR="007B09F0" w:rsidRPr="00CF2E7C" w14:paraId="3AEEA491" w14:textId="77777777" w:rsidTr="00CF2E7C">
        <w:trPr>
          <w:trHeight w:val="440"/>
        </w:trPr>
        <w:tc>
          <w:tcPr>
            <w:tcW w:w="1065" w:type="dxa"/>
            <w:vAlign w:val="center"/>
          </w:tcPr>
          <w:p w14:paraId="40B4E097" w14:textId="41E066F0" w:rsidR="007B09F0" w:rsidRPr="00CF2E7C" w:rsidRDefault="007B09F0" w:rsidP="007B09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7B09F0" w:rsidRPr="00CF2E7C" w:rsidRDefault="007B09F0" w:rsidP="007B09F0">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85EC3E5" w:rsidR="007B09F0" w:rsidRPr="00CF2E7C" w:rsidRDefault="007B09F0" w:rsidP="007B09F0">
            <w:pPr>
              <w:rPr>
                <w:rFonts w:ascii="Calibri" w:hAnsi="Calibri" w:cs="Calibri" w:hint="eastAsia"/>
                <w:lang w:eastAsia="ko-KR"/>
              </w:rPr>
            </w:pPr>
            <w:r>
              <w:rPr>
                <w:rFonts w:ascii="Calibri" w:hAnsi="Calibri" w:cs="Calibri" w:hint="eastAsia"/>
                <w:lang w:eastAsia="ko-KR"/>
              </w:rPr>
              <w:t>X</w:t>
            </w:r>
          </w:p>
        </w:tc>
      </w:tr>
      <w:tr w:rsidR="007B09F0" w:rsidRPr="00CF2E7C" w14:paraId="36ADF83E" w14:textId="77777777" w:rsidTr="00CF2E7C">
        <w:trPr>
          <w:trHeight w:val="350"/>
        </w:trPr>
        <w:tc>
          <w:tcPr>
            <w:tcW w:w="1065" w:type="dxa"/>
            <w:vAlign w:val="center"/>
          </w:tcPr>
          <w:p w14:paraId="702C1D7F" w14:textId="36203503" w:rsidR="007B09F0" w:rsidRPr="00CF2E7C" w:rsidRDefault="007B09F0" w:rsidP="007B09F0">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7B09F0" w:rsidRPr="00CF2E7C" w:rsidRDefault="007B09F0" w:rsidP="007B09F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7B09F0" w:rsidRPr="00CF2E7C" w:rsidRDefault="007B09F0" w:rsidP="007B09F0">
            <w:pPr>
              <w:rPr>
                <w:rFonts w:ascii="Calibri" w:hAnsi="Calibri" w:cs="Calibri"/>
              </w:rPr>
            </w:pPr>
          </w:p>
        </w:tc>
      </w:tr>
      <w:tr w:rsidR="007B09F0" w:rsidRPr="00CF2E7C" w14:paraId="73E59194" w14:textId="77777777" w:rsidTr="00CF2E7C">
        <w:trPr>
          <w:trHeight w:val="766"/>
        </w:trPr>
        <w:tc>
          <w:tcPr>
            <w:tcW w:w="1065" w:type="dxa"/>
            <w:vAlign w:val="center"/>
          </w:tcPr>
          <w:p w14:paraId="4B193D43" w14:textId="67FB2018" w:rsidR="007B09F0" w:rsidRPr="00CF2E7C" w:rsidRDefault="007B09F0" w:rsidP="007B09F0">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7B09F0" w:rsidRPr="00CF2E7C" w:rsidRDefault="007B09F0" w:rsidP="007B09F0">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B09F0" w:rsidRPr="00CF2E7C" w14:paraId="750E45FA" w14:textId="77777777" w:rsidTr="00CF2E7C">
        <w:trPr>
          <w:trHeight w:val="1020"/>
        </w:trPr>
        <w:tc>
          <w:tcPr>
            <w:tcW w:w="1065" w:type="dxa"/>
            <w:vAlign w:val="center"/>
          </w:tcPr>
          <w:p w14:paraId="490ED3D9" w14:textId="77777777" w:rsidR="007B09F0" w:rsidRPr="00CF2E7C" w:rsidRDefault="007B09F0" w:rsidP="007B09F0">
            <w:pPr>
              <w:rPr>
                <w:rFonts w:ascii="Calibri" w:hAnsi="Calibri" w:cs="Calibri"/>
              </w:rPr>
            </w:pPr>
          </w:p>
        </w:tc>
        <w:tc>
          <w:tcPr>
            <w:tcW w:w="9375" w:type="dxa"/>
            <w:gridSpan w:val="7"/>
            <w:shd w:val="clear" w:color="auto" w:fill="auto"/>
            <w:vAlign w:val="center"/>
          </w:tcPr>
          <w:p w14:paraId="58E21A0D" w14:textId="77777777" w:rsidR="007B09F0" w:rsidRPr="00CF2E7C" w:rsidRDefault="007B09F0" w:rsidP="007B09F0">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CD3884B" w:rsidR="00D46B07" w:rsidRPr="00C07F7F" w:rsidRDefault="00C07F7F" w:rsidP="00C07F7F">
            <w:pPr>
              <w:jc w:val="cente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801C193" w:rsidR="00D46B07" w:rsidRPr="00C07F7F" w:rsidRDefault="00C07F7F" w:rsidP="00C07F7F">
            <w:pPr>
              <w:jc w:val="cente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87F3B66" w:rsidR="00D46B07" w:rsidRPr="00C07F7F" w:rsidRDefault="00C07F7F" w:rsidP="00C07F7F">
            <w:pPr>
              <w:jc w:val="cente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BB76C9B" w:rsidR="00D46B07" w:rsidRPr="00C07F7F" w:rsidRDefault="00C07F7F" w:rsidP="00C07F7F">
            <w:pPr>
              <w:jc w:val="cente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14B4A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14B88">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00B0A87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14B88">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787766B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14B88">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3DDB024" w:rsidR="00D46B07" w:rsidRPr="00314B88" w:rsidRDefault="00314B88"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DB3F3E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5A6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25D587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25A62">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EB711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5A62">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505E5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5A62">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6EA4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5A62">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3676D5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5A62">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B09F0"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22B8BAFC" w:rsidR="007B09F0" w:rsidRPr="00CF2E7C" w:rsidRDefault="007B09F0" w:rsidP="007B09F0">
            <w:pPr>
              <w:textAlignment w:val="baseline"/>
              <w:rPr>
                <w:rFonts w:ascii="Calibri" w:eastAsia="Times New Roman" w:hAnsi="Calibri" w:cs="Calibri"/>
                <w:kern w:val="0"/>
                <w:lang w:eastAsia="en-GB"/>
                <w14:ligatures w14:val="none"/>
              </w:rPr>
            </w:pPr>
            <w:r w:rsidRPr="003E7003">
              <w:rPr>
                <w:rFonts w:ascii="Calibri" w:eastAsia="Times New Roman" w:hAnsi="Calibri" w:cs="Calibri"/>
                <w:kern w:val="0"/>
                <w:highlight w:val="yellow"/>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677119EE" w:rsidR="007B09F0" w:rsidRPr="00CF2E7C" w:rsidRDefault="007B09F0" w:rsidP="007B09F0">
            <w:pPr>
              <w:textAlignment w:val="baseline"/>
              <w:rPr>
                <w:rFonts w:ascii="Calibri" w:eastAsia="Times New Roman" w:hAnsi="Calibri" w:cs="Calibri"/>
                <w:kern w:val="0"/>
                <w:lang w:eastAsia="en-GB"/>
                <w14:ligatures w14:val="none"/>
              </w:rPr>
            </w:pPr>
            <w:r w:rsidRPr="003E7003">
              <w:rPr>
                <w:rFonts w:ascii="Calibri" w:eastAsia="Times New Roman" w:hAnsi="Calibri" w:cs="Calibri"/>
                <w:kern w:val="0"/>
                <w:highlight w:val="yellow"/>
                <w:lang w:eastAsia="en-GB"/>
                <w14:ligatures w14:val="none"/>
              </w:rPr>
              <w:t> </w:t>
            </w:r>
            <w:r>
              <w:rPr>
                <w:rFonts w:ascii="Calibri" w:eastAsia="Times New Roman" w:hAnsi="Calibri" w:cs="Calibri"/>
                <w:kern w:val="0"/>
                <w:highlight w:val="yellow"/>
                <w:lang w:eastAsia="en-GB"/>
                <w14:ligatures w14:val="none"/>
              </w:rPr>
              <w:t>Article 20 of t</w:t>
            </w:r>
            <w:r w:rsidRPr="003E7003">
              <w:rPr>
                <w:highlight w:val="yellow"/>
              </w:rPr>
              <w:t xml:space="preserve">he Act mandates the Ministry of Environment to establish and manage a centralized registry system for the issuance, transfer, and retirement of allowances. The system is called the </w:t>
            </w:r>
            <w:r w:rsidRPr="003E7003">
              <w:rPr>
                <w:rStyle w:val="af6"/>
                <w:highlight w:val="yellow"/>
              </w:rPr>
              <w:t>Online Registry System (ORS)</w:t>
            </w:r>
            <w:r w:rsidRPr="003E7003">
              <w:rPr>
                <w:highlight w:val="yellow"/>
              </w:rPr>
              <w:t xml:space="preserve"> and is operated by the Greenhouse Gas Inventory and Research Center (GIR).</w:t>
            </w:r>
            <w:r>
              <w:rPr>
                <w:highlight w:val="yellow"/>
              </w:rPr>
              <w:t xml:space="preserve"> </w:t>
            </w:r>
            <w:r>
              <w:t xml:space="preserve">Web link: </w:t>
            </w:r>
            <w:hyperlink r:id="rId18" w:tgtFrame="_new" w:history="1">
              <w:r>
                <w:rPr>
                  <w:rStyle w:val="ab"/>
                </w:rPr>
                <w:t>https://ors.gir.go.kr</w:t>
              </w:r>
            </w:hyperlink>
            <w:r w:rsidRPr="003E7003">
              <w:rPr>
                <w:rFonts w:ascii="Calibri" w:eastAsia="Times New Roman" w:hAnsi="Calibri" w:cs="Calibri"/>
                <w:kern w:val="0"/>
                <w:highlight w:val="yellow"/>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4A9DD6D4" w:rsidR="00343937" w:rsidRPr="00356445" w:rsidRDefault="00356445"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w:t>
            </w:r>
            <w:r>
              <w:rPr>
                <w:rFonts w:ascii="Calibri" w:eastAsia="맑은 고딕" w:hAnsi="Calibri" w:cs="Calibri"/>
                <w:kern w:val="0"/>
                <w:lang w:eastAsia="ko-KR"/>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73657D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6445">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C5D4CB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6445">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w:t>
            </w:r>
            <w:r w:rsidRPr="00CF2E7C">
              <w:rPr>
                <w:rFonts w:ascii="Calibri" w:eastAsia="Times New Roman" w:hAnsi="Calibri" w:cs="Calibri"/>
                <w:kern w:val="0"/>
                <w:lang w:eastAsia="en-GB"/>
                <w14:ligatures w14:val="none"/>
              </w:rPr>
              <w:lastRenderedPageBreak/>
              <w:t xml:space="preserve">(to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AAD5AC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644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B58A03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644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526F86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644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253BF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6445">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29F8428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F1E7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64768E3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F1E7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57107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61132CE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F1E7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3D24B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1A689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F1E76">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B09F0"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7B09F0" w:rsidRPr="00CF2E7C" w:rsidRDefault="007B09F0" w:rsidP="007B09F0">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3019CD0" w:rsidR="007B09F0" w:rsidRPr="00CF2E7C" w:rsidRDefault="007B09F0" w:rsidP="007B09F0">
            <w:pPr>
              <w:textAlignment w:val="baseline"/>
              <w:rPr>
                <w:rFonts w:ascii="Calibri" w:eastAsia="Times New Roman" w:hAnsi="Calibri" w:cs="Calibri"/>
                <w:kern w:val="0"/>
                <w:lang w:eastAsia="en-GB"/>
                <w14:ligatures w14:val="none"/>
              </w:rPr>
            </w:pPr>
            <w:r w:rsidRPr="00C35FAA">
              <w:rPr>
                <w:highlight w:val="yellow"/>
              </w:rPr>
              <w:t xml:space="preserve">According to ICAP and official K-ETS guidance, the </w:t>
            </w:r>
            <w:r w:rsidRPr="00C35FAA">
              <w:rPr>
                <w:rStyle w:val="af6"/>
                <w:highlight w:val="yellow"/>
              </w:rPr>
              <w:t>Climate Response Fund</w:t>
            </w:r>
            <w:r w:rsidRPr="00C35FAA">
              <w:rPr>
                <w:highlight w:val="yellow"/>
              </w:rPr>
              <w:t xml:space="preserve"> receives proceeds from allowance auctions. These funds support emission reduction infrastructure and innovation, especially targeting small and mid-sized enterprises.However, this is an administrative policy tool, not explicitly specified in the “Act on the Allocation and Trading of GHG”.</w:t>
            </w:r>
          </w:p>
        </w:tc>
      </w:tr>
      <w:tr w:rsidR="007B09F0"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7B09F0" w:rsidRPr="00CF2E7C" w:rsidRDefault="007B09F0" w:rsidP="007B09F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7B09F0" w:rsidRPr="00CF2E7C" w:rsidRDefault="007B09F0" w:rsidP="007B09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Pr="00CF2E7C">
              <w:rPr>
                <w:rFonts w:ascii="Calibri" w:hAnsi="Calibri" w:cs="Calibri"/>
              </w:rPr>
              <w:t xml:space="preserve">Select the appropriate response using an X.   </w:t>
            </w:r>
          </w:p>
        </w:tc>
      </w:tr>
      <w:tr w:rsidR="007B09F0"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7B09F0" w:rsidRPr="00CF2E7C" w:rsidRDefault="007B09F0" w:rsidP="007B09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7B09F0" w:rsidRPr="00CF2E7C" w:rsidRDefault="007B09F0" w:rsidP="007B09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7B09F0" w:rsidRPr="00CF2E7C" w:rsidRDefault="007B09F0" w:rsidP="007B09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B09F0"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7B09F0" w:rsidRPr="00CF2E7C" w:rsidRDefault="007B09F0" w:rsidP="007B09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7B09F0" w:rsidRPr="00CF2E7C" w:rsidRDefault="007B09F0" w:rsidP="007B09F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DC9F5AE" w:rsidR="007B09F0" w:rsidRPr="000F1E76" w:rsidRDefault="007B09F0" w:rsidP="007B09F0">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7B09F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7B09F0" w:rsidRPr="00CF2E7C" w:rsidRDefault="007B09F0" w:rsidP="007B09F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7B09F0" w:rsidRPr="00CF2E7C" w:rsidRDefault="007B09F0" w:rsidP="007B09F0">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000000" w:themeColor="text1"/>
                <w:kern w:val="0"/>
                <w:lang w:val="en-SG" w:eastAsia="en-GB"/>
                <w14:ligatures w14:val="none"/>
              </w:rPr>
              <w:t>.</w:t>
            </w:r>
          </w:p>
        </w:tc>
      </w:tr>
      <w:tr w:rsidR="007B09F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7B09F0" w:rsidRPr="00CF2E7C" w:rsidRDefault="007B09F0" w:rsidP="007B09F0">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7B09F0" w:rsidRPr="00CF2E7C" w:rsidRDefault="007B09F0" w:rsidP="007B09F0">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w:t>
      </w:r>
      <w:r w:rsidRPr="77F364D2">
        <w:rPr>
          <w:rStyle w:val="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3D858FDC" w:rsidR="00702413" w:rsidRPr="00CF2E7C" w:rsidRDefault="00702413" w:rsidP="000F1E7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F1E76">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B1CF5AE" w:rsidR="00702413" w:rsidRPr="00CF2E7C" w:rsidRDefault="00702413" w:rsidP="000F1E7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F1E76">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4FCC1C4" w:rsidR="00702413" w:rsidRPr="00CF2E7C" w:rsidRDefault="00702413" w:rsidP="000F1E7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F1E76">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8A898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F1E76">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ABC5E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F1E76">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256F259F" w:rsidR="00702413" w:rsidRPr="00CF2E7C" w:rsidRDefault="00702413" w:rsidP="000B0F7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F1E76">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6F7EA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B0F72">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8788203" w:rsidR="00702413" w:rsidRPr="00CF2E7C" w:rsidRDefault="00702413" w:rsidP="000B0F7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B0F72">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31D2EF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45AEDE38" w:rsidR="00702413" w:rsidRPr="00CF2E7C" w:rsidRDefault="00702413" w:rsidP="000B0F7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0B0F72">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AC8806D" w:rsidR="00047A9C" w:rsidRPr="000B0F72" w:rsidRDefault="000B0F72"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0FA701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F590C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0DD3CA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2059B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39B0D4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3FD1CB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B0F72">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B09F0"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A7F69B6" w:rsidR="007B09F0" w:rsidRPr="00CF2E7C" w:rsidRDefault="007B09F0" w:rsidP="007B09F0">
            <w:pPr>
              <w:textAlignment w:val="baseline"/>
              <w:rPr>
                <w:rFonts w:ascii="Calibri" w:eastAsia="Times New Roman" w:hAnsi="Calibri" w:cs="Calibri"/>
                <w:kern w:val="0"/>
                <w:lang w:eastAsia="en-GB"/>
                <w14:ligatures w14:val="none"/>
              </w:rPr>
            </w:pPr>
            <w:r w:rsidRPr="00C35FAA">
              <w:rPr>
                <w:rFonts w:ascii="Calibri" w:eastAsia="Times New Roman" w:hAnsi="Calibri" w:cs="Calibri"/>
                <w:kern w:val="0"/>
                <w:highlight w:val="yellow"/>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09E92C50" w:rsidR="007B09F0" w:rsidRPr="00CF2E7C" w:rsidRDefault="007B09F0" w:rsidP="007B09F0">
            <w:pPr>
              <w:textAlignment w:val="baseline"/>
              <w:rPr>
                <w:rFonts w:ascii="Calibri" w:eastAsia="Times New Roman" w:hAnsi="Calibri" w:cs="Calibri"/>
                <w:kern w:val="0"/>
                <w:lang w:eastAsia="en-GB"/>
                <w14:ligatures w14:val="none"/>
              </w:rPr>
            </w:pPr>
            <w:r w:rsidRPr="00C35FAA">
              <w:rPr>
                <w:rFonts w:ascii="Calibri" w:eastAsia="Times New Roman" w:hAnsi="Calibri" w:cs="Calibri"/>
                <w:kern w:val="0"/>
                <w:highlight w:val="yellow"/>
                <w:lang w:eastAsia="en-GB"/>
                <w14:ligatures w14:val="none"/>
              </w:rPr>
              <w:t> </w:t>
            </w:r>
            <w:r w:rsidRPr="00C35FAA">
              <w:rPr>
                <w:highlight w:val="yellow"/>
              </w:rPr>
              <w:t>The Act is silent on additionality tests. In practice, projects may be reviewed for additionality through guidelines and etc, but no binding legal criteria are outlined.</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B09252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BC7C7B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B535A5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8C975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F1FF58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No minimum year or related explanation available.</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EB683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711AA5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D5122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6E568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0D3E4A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F89E1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42C16">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390E310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No policy provisions address reversal risk, buffer pool, or compensation systems. The concept of “reversal” is not mentioned in the legal text.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39E781A" w:rsidR="00DD694D" w:rsidRPr="004A78C9" w:rsidRDefault="004A78C9"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w:t>
            </w:r>
            <w:r>
              <w:rPr>
                <w:rFonts w:ascii="Calibri" w:eastAsia="맑은 고딕" w:hAnsi="Calibri" w:cs="Calibri"/>
                <w:kern w:val="0"/>
                <w:lang w:eastAsia="ko-KR"/>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219E5B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9DD0E7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1D732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0AF416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24D262B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312905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78C9">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24181C18" w:rsidR="00DD694D" w:rsidRPr="004A78C9" w:rsidRDefault="004A78C9"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T</w:t>
            </w:r>
            <w:r>
              <w:rPr>
                <w:rFonts w:ascii="Calibri" w:eastAsia="맑은 고딕" w:hAnsi="Calibri" w:cs="Calibri"/>
                <w:kern w:val="0"/>
                <w:lang w:eastAsia="ko-KR"/>
                <w14:ligatures w14:val="none"/>
              </w:rPr>
              <w:t>here is no reference in the policy tool to social integrity standards, community rights, or environmental justice.</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7B09F0">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69CB4369" w:rsidR="00B87C89" w:rsidRPr="00933E91" w:rsidRDefault="00933E91"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w:t>
            </w:r>
            <w:r>
              <w:rPr>
                <w:rFonts w:ascii="Calibri" w:eastAsia="맑은 고딕" w:hAnsi="Calibri" w:cs="Calibri"/>
                <w:kern w:val="0"/>
                <w:lang w:eastAsia="ko-KR"/>
                <w14:ligatures w14:val="none"/>
              </w:rPr>
              <w:t>X</w:t>
            </w:r>
          </w:p>
        </w:tc>
      </w:tr>
      <w:tr w:rsidR="00B87C89" w:rsidRPr="00CF2E7C" w14:paraId="61D13A33"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7B09F0" w:rsidRPr="00CF2E7C" w14:paraId="79E3BEB2" w14:textId="77777777" w:rsidTr="007B09F0">
        <w:trPr>
          <w:trHeight w:val="127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7B09F0" w:rsidRPr="00CF2E7C" w:rsidRDefault="007B09F0" w:rsidP="007B09F0">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3380851C" w:rsidR="007B09F0" w:rsidRPr="00CF2E7C" w:rsidRDefault="007B09F0" w:rsidP="007B09F0">
            <w:pPr>
              <w:textAlignment w:val="baseline"/>
              <w:rPr>
                <w:rFonts w:ascii="Calibri" w:eastAsia="Times New Roman" w:hAnsi="Calibri" w:cs="Calibri"/>
                <w:kern w:val="0"/>
                <w:lang w:eastAsia="en-GB"/>
                <w14:ligatures w14:val="none"/>
              </w:rPr>
            </w:pPr>
            <w:r w:rsidRPr="00637DED">
              <w:rPr>
                <w:highlight w:val="yellow"/>
              </w:rPr>
              <w:t>Up to 5% of the entity’s emissions obligation. (The use of offset credits is allowed up to 5% of an entity’s annual compliance obligation. This is not stipulated in the statute itself but in administrative allocation plans.)</w:t>
            </w:r>
          </w:p>
        </w:tc>
      </w:tr>
      <w:tr w:rsidR="002119B6" w:rsidRPr="00CF2E7C" w14:paraId="2A70FFBC"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8914C07" w:rsidR="002119B6" w:rsidRPr="00FF034F" w:rsidRDefault="00FF034F"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2119B6" w:rsidRPr="00CF2E7C" w14:paraId="07FD9DB0"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7B09F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7B09F0">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0BD15F36" w:rsidR="00FE7FA5" w:rsidRPr="00FF034F" w:rsidRDefault="00FF034F" w:rsidP="00CF2E7C">
            <w:pPr>
              <w:textAlignment w:val="baseline"/>
              <w:rPr>
                <w:rFonts w:ascii="Calibri" w:eastAsia="맑은 고딕" w:hAnsi="Calibri" w:cs="Calibri" w:hint="eastAsia"/>
                <w:kern w:val="0"/>
                <w:lang w:eastAsia="ko-KR"/>
                <w14:ligatures w14:val="none"/>
              </w:rPr>
            </w:pPr>
            <w:r>
              <w:rPr>
                <w:rFonts w:ascii="Calibri" w:eastAsia="맑은 고딕" w:hAnsi="Calibri" w:cs="Calibri" w:hint="eastAsia"/>
                <w:kern w:val="0"/>
                <w:lang w:eastAsia="ko-KR"/>
                <w14:ligatures w14:val="none"/>
              </w:rPr>
              <w:t xml:space="preserve"> X</w:t>
            </w:r>
          </w:p>
        </w:tc>
      </w:tr>
      <w:tr w:rsidR="00FE7FA5" w:rsidRPr="00CF2E7C" w14:paraId="2026BCDF"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7B09F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7B09F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F41B4A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135FC121"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A8514F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0E6F98F1"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A3308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5186886C"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F32F84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35A49A72"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5953D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29587265"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1597E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40592DC8"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5BFE9F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32DFAB9E"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2EE9BB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5974969F"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6C7B4EA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750FEA7A"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CD2A8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52005A84"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F1A3B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1EAA687B"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0A443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13DFE497"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40ABA39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01616B8D"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053C43E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FE7FA5" w:rsidRPr="00CF2E7C" w14:paraId="64161254"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3D1B9D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F034F">
              <w:rPr>
                <w:rFonts w:ascii="Calibri" w:eastAsia="Times New Roman" w:hAnsi="Calibri" w:cs="Calibri"/>
                <w:kern w:val="0"/>
                <w:lang w:eastAsia="en-GB"/>
                <w14:ligatures w14:val="none"/>
              </w:rPr>
              <w:t>X</w:t>
            </w:r>
          </w:p>
        </w:tc>
      </w:tr>
      <w:tr w:rsidR="00834370" w:rsidRPr="00CF2E7C" w14:paraId="502ADC2F" w14:textId="77777777" w:rsidTr="007B09F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7B09F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72A099FC" w:rsidR="0060639F" w:rsidRPr="0060639F" w:rsidRDefault="00642C16"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XSXD</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B9558C9" w:rsidR="00FE7FA5" w:rsidRPr="00FF034F" w:rsidRDefault="00FF034F" w:rsidP="00CF2E7C">
            <w:pPr>
              <w:textAlignment w:val="baseline"/>
              <w:rPr>
                <w:rFonts w:eastAsia="맑은 고딕" w:cstheme="minorHAnsi" w:hint="eastAsia"/>
                <w:kern w:val="0"/>
                <w:lang w:eastAsia="ko-KR"/>
                <w14:ligatures w14:val="none"/>
              </w:rPr>
            </w:pPr>
            <w:r>
              <w:rPr>
                <w:rFonts w:eastAsia="맑은 고딕" w:cstheme="minorHAnsi" w:hint="eastAsia"/>
                <w:kern w:val="0"/>
                <w:lang w:eastAsia="ko-KR"/>
                <w14:ligatures w14:val="none"/>
              </w:rPr>
              <w:t xml:space="preserve"> 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62E8CD06" w:rsidR="00392F82" w:rsidRPr="00E83ABA" w:rsidRDefault="00E83ABA" w:rsidP="00CF2E7C">
            <w:pPr>
              <w:textAlignment w:val="baseline"/>
              <w:rPr>
                <w:rFonts w:eastAsia="맑은 고딕" w:cstheme="minorHAnsi" w:hint="eastAsia"/>
                <w:kern w:val="0"/>
                <w:lang w:eastAsia="ko-KR"/>
                <w14:ligatures w14:val="none"/>
              </w:rPr>
            </w:pPr>
            <w:r>
              <w:rPr>
                <w:rFonts w:eastAsia="맑은 고딕" w:cstheme="minorHAnsi" w:hint="eastAsia"/>
                <w:kern w:val="0"/>
                <w:lang w:eastAsia="ko-KR"/>
                <w14:ligatures w14:val="none"/>
              </w:rPr>
              <w:t xml:space="preserve"> 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B09F0"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23D92802" w:rsidR="007B09F0" w:rsidRPr="009C4D10" w:rsidRDefault="007B09F0" w:rsidP="007B09F0">
            <w:pPr>
              <w:textAlignment w:val="baseline"/>
              <w:rPr>
                <w:rFonts w:eastAsia="Times New Roman" w:cstheme="minorHAnsi"/>
                <w:kern w:val="0"/>
                <w:lang w:eastAsia="en-GB"/>
                <w14:ligatures w14:val="none"/>
              </w:rPr>
            </w:pPr>
            <w:r w:rsidRPr="009D3554">
              <w:rPr>
                <w:rFonts w:eastAsia="Times New Roman" w:cstheme="minorHAnsi"/>
                <w:kern w:val="0"/>
                <w:highlight w:val="yellow"/>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5CE0A9D8" w:rsidR="007B09F0" w:rsidRPr="009C4D10" w:rsidRDefault="007B09F0" w:rsidP="007B09F0">
            <w:pPr>
              <w:textAlignment w:val="baseline"/>
              <w:rPr>
                <w:rFonts w:eastAsia="Times New Roman" w:cstheme="minorHAnsi"/>
                <w:kern w:val="0"/>
                <w:lang w:eastAsia="en-GB"/>
                <w14:ligatures w14:val="none"/>
              </w:rPr>
            </w:pPr>
            <w:r w:rsidRPr="009D3554">
              <w:rPr>
                <w:highlight w:val="yellow"/>
              </w:rPr>
              <w:t>Article 19 of the Act on the Allocation and Trading of Greenhouse Gas Emission Permits empowers the competent authority to establish and operate an emissions trading market. However, the law does not describe carbon credits as financial instruments, nor specify types of credits permitted for trading.</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B09F0"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26298112" w:rsidR="007B09F0" w:rsidRPr="009C4D10" w:rsidRDefault="007B09F0" w:rsidP="007B09F0">
            <w:pPr>
              <w:textAlignment w:val="baseline"/>
              <w:rPr>
                <w:rFonts w:eastAsia="Times New Roman" w:cstheme="minorHAnsi"/>
                <w:kern w:val="0"/>
                <w:lang w:eastAsia="en-GB"/>
                <w14:ligatures w14:val="none"/>
              </w:rPr>
            </w:pPr>
            <w:r w:rsidRPr="009D3554">
              <w:rPr>
                <w:rFonts w:eastAsia="Times New Roman" w:cstheme="minorHAnsi"/>
                <w:kern w:val="0"/>
                <w:highlight w:val="yellow"/>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1495885" w:rsidR="007B09F0" w:rsidRPr="009C4D10" w:rsidRDefault="007B09F0" w:rsidP="007B09F0">
            <w:pPr>
              <w:textAlignment w:val="baseline"/>
              <w:rPr>
                <w:rFonts w:eastAsia="Times New Roman" w:cstheme="minorHAnsi"/>
                <w:kern w:val="0"/>
                <w:lang w:eastAsia="en-GB"/>
                <w14:ligatures w14:val="none"/>
              </w:rPr>
            </w:pPr>
            <w:r w:rsidRPr="009D3554">
              <w:rPr>
                <w:highlight w:val="yellow"/>
              </w:rPr>
              <w:t>The Act does not include specific provisions addressing market integrity such as transparency, oversight, or financial safeguards in trading. However, Article 19 allows for the establishment of a trading market, which in practice is operated by the Korea Exchange (KRX) under the enforcement decree.</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B09F0"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5A17864D" w:rsidR="007B09F0" w:rsidRPr="009C4D10" w:rsidRDefault="007B09F0" w:rsidP="007B09F0">
            <w:pPr>
              <w:textAlignment w:val="baseline"/>
              <w:rPr>
                <w:rFonts w:eastAsia="Times New Roman" w:cstheme="minorHAnsi"/>
                <w:kern w:val="0"/>
                <w:lang w:eastAsia="en-GB"/>
                <w14:ligatures w14:val="none"/>
              </w:rPr>
            </w:pPr>
            <w:bookmarkStart w:id="39" w:name="_GoBack" w:colFirst="0" w:colLast="1"/>
            <w:r w:rsidRPr="009D3554">
              <w:rPr>
                <w:rFonts w:eastAsia="Times New Roman" w:cstheme="minorHAnsi"/>
                <w:kern w:val="0"/>
                <w:highlight w:val="yellow"/>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53880F30" w:rsidR="007B09F0" w:rsidRPr="009C4D10" w:rsidRDefault="007B09F0" w:rsidP="007B09F0">
            <w:pPr>
              <w:textAlignment w:val="baseline"/>
              <w:rPr>
                <w:rFonts w:eastAsia="Times New Roman" w:cstheme="minorHAnsi"/>
                <w:kern w:val="0"/>
                <w:lang w:eastAsia="en-GB"/>
                <w14:ligatures w14:val="none"/>
              </w:rPr>
            </w:pPr>
            <w:r w:rsidRPr="009D3554">
              <w:rPr>
                <w:highlight w:val="yellow"/>
              </w:rPr>
              <w:t>No additional provisions are identified in the law regarding carbon credits as financial instruments or other market oversight mechanisms.</w:t>
            </w:r>
          </w:p>
        </w:tc>
      </w:tr>
      <w:bookmarkEnd w:id="39"/>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40" w:name="_Toc198223631"/>
      <w:r w:rsidRPr="009C4D10">
        <w:lastRenderedPageBreak/>
        <w:t>Domain 5: Prudential Tools</w:t>
      </w:r>
      <w:bookmarkEnd w:id="40"/>
    </w:p>
    <w:p w14:paraId="3E16913F" w14:textId="21F34EF6" w:rsidR="00AF3FC6" w:rsidRPr="00AF3FC6" w:rsidRDefault="00455E1B" w:rsidP="00AF3FC6">
      <w:pPr>
        <w:pStyle w:val="2"/>
      </w:pPr>
      <w:bookmarkStart w:id="41" w:name="_Toc198223632"/>
      <w:r>
        <w:t xml:space="preserve">Section 5.1: </w:t>
      </w:r>
      <w:r w:rsidR="00AF3FC6" w:rsidRPr="009C4D10">
        <w:t>Who is being targeted?</w:t>
      </w:r>
      <w:bookmarkEnd w:id="41"/>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7052F" w:rsidP="00CF2E7C">
            <w:pPr>
              <w:rPr>
                <w:rFonts w:cstheme="minorHAnsi"/>
              </w:rPr>
            </w:pPr>
            <w:hyperlink r:id="rId19"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7052F" w:rsidP="00CF2E7C">
            <w:pPr>
              <w:rPr>
                <w:rFonts w:cstheme="minorHAnsi"/>
              </w:rPr>
            </w:pPr>
            <w:hyperlink r:id="rId20"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3" w:name="_Toc198223638"/>
      <w:r>
        <w:lastRenderedPageBreak/>
        <w:t>Domain 6: Methane Abatement</w:t>
      </w:r>
      <w:bookmarkEnd w:id="53"/>
    </w:p>
    <w:p w14:paraId="144EDD37" w14:textId="77777777" w:rsidR="002F0752" w:rsidRDefault="002F0752" w:rsidP="002F0752">
      <w:pPr>
        <w:pStyle w:val="2"/>
        <w:rPr>
          <w:rFonts w:ascii="Calibri" w:eastAsia="Calibri" w:hAnsi="Calibri" w:cs="Calibri"/>
          <w:color w:val="000000" w:themeColor="text1"/>
        </w:rPr>
      </w:pPr>
      <w:bookmarkStart w:id="54" w:name="_Toc198223639"/>
      <w:r>
        <w:t>Section 6.1: Who is being targeted?</w:t>
      </w:r>
      <w:bookmarkEnd w:id="54"/>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F8DB85" w14:textId="77777777" w:rsidR="0037052F" w:rsidRDefault="0037052F" w:rsidP="00874E39">
      <w:r>
        <w:separator/>
      </w:r>
    </w:p>
  </w:endnote>
  <w:endnote w:type="continuationSeparator" w:id="0">
    <w:p w14:paraId="3EBB08CE" w14:textId="77777777" w:rsidR="0037052F" w:rsidRDefault="0037052F" w:rsidP="00874E39">
      <w:r>
        <w:continuationSeparator/>
      </w:r>
    </w:p>
  </w:endnote>
  <w:endnote w:type="continuationNotice" w:id="1">
    <w:p w14:paraId="41BB8551" w14:textId="77777777" w:rsidR="0037052F" w:rsidRDefault="003705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굴림">
    <w:altName w:val="Gulim"/>
    <w:panose1 w:val="020B0600000101010101"/>
    <w:charset w:val="81"/>
    <w:family w:val="modern"/>
    <w:pitch w:val="variable"/>
    <w:sig w:usb0="B00002AF" w:usb1="69D77CFB" w:usb2="00000030" w:usb3="00000000" w:csb0="0008009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Times New Roman"/>
    <w:charset w:val="00"/>
    <w:family w:val="swiss"/>
    <w:pitch w:val="variable"/>
    <w:sig w:usb0="00000001" w:usb1="00000003" w:usb2="00000000" w:usb3="00000000" w:csb0="0000019F" w:csb1="00000000"/>
  </w:font>
  <w:font w:name="Mulish">
    <w:altName w:val="Calibri"/>
    <w:charset w:val="4D"/>
    <w:family w:val="auto"/>
    <w:pitch w:val="variable"/>
    <w:sig w:usb0="A00002FF" w:usb1="5000204B" w:usb2="00000000" w:usb3="00000000" w:csb0="00000197" w:csb1="00000000"/>
  </w:font>
  <w:font w:name="맑은 고딕">
    <w:panose1 w:val="020B0503020000020004"/>
    <w:charset w:val="81"/>
    <w:family w:val="modern"/>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af1"/>
      </w:rPr>
      <w:id w:val="1861312571"/>
      <w:docPartObj>
        <w:docPartGallery w:val="Page Numbers (Bottom of Page)"/>
        <w:docPartUnique/>
      </w:docPartObj>
    </w:sdtPr>
    <w:sdtContent>
      <w:p w14:paraId="527773AC" w14:textId="740704FD" w:rsidR="0037052F" w:rsidRDefault="0037052F">
        <w:pPr>
          <w:pStyle w:val="af0"/>
          <w:framePr w:wrap="none" w:vAnchor="text" w:hAnchor="margin" w:xAlign="right" w:y="1"/>
          <w:rPr>
            <w:rStyle w:val="af1"/>
          </w:rPr>
        </w:pPr>
        <w:r>
          <w:rPr>
            <w:rStyle w:val="af1"/>
          </w:rPr>
          <w:fldChar w:fldCharType="begin"/>
        </w:r>
        <w:r>
          <w:rPr>
            <w:rStyle w:val="af1"/>
          </w:rPr>
          <w:instrText xml:space="preserve"> PAGE </w:instrText>
        </w:r>
        <w:r>
          <w:rPr>
            <w:rStyle w:val="af1"/>
          </w:rPr>
          <w:fldChar w:fldCharType="end"/>
        </w:r>
      </w:p>
    </w:sdtContent>
  </w:sdt>
  <w:p w14:paraId="772E9E2F" w14:textId="77777777" w:rsidR="0037052F" w:rsidRDefault="0037052F" w:rsidP="00874E39">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37052F" w:rsidRDefault="0037052F" w:rsidP="00E20574">
    <w:pPr>
      <w:pStyle w:val="af0"/>
      <w:framePr w:h="878" w:hRule="exact" w:wrap="none" w:vAnchor="text" w:hAnchor="margin" w:xAlign="right" w:y="139"/>
      <w:jc w:val="right"/>
      <w:rPr>
        <w:rStyle w:val="af1"/>
        <w:color w:val="18223E"/>
        <w:sz w:val="20"/>
        <w:szCs w:val="20"/>
      </w:rPr>
    </w:pPr>
  </w:p>
  <w:p w14:paraId="5C880F20" w14:textId="1F0FD0EE" w:rsidR="0037052F" w:rsidRPr="00041BB2" w:rsidRDefault="0037052F" w:rsidP="00E20574">
    <w:pPr>
      <w:pStyle w:val="af0"/>
      <w:framePr w:h="878" w:hRule="exact" w:wrap="none" w:vAnchor="text" w:hAnchor="margin" w:xAlign="right" w:y="139"/>
      <w:jc w:val="right"/>
      <w:rPr>
        <w:rStyle w:val="af1"/>
        <w:b/>
        <w:bCs/>
        <w:color w:val="18233F"/>
        <w:sz w:val="20"/>
        <w:szCs w:val="20"/>
      </w:rPr>
    </w:pPr>
    <w:r w:rsidRPr="00041BB2">
      <w:rPr>
        <w:rStyle w:val="af1"/>
        <w:b/>
        <w:bCs/>
        <w:color w:val="18233F"/>
        <w:sz w:val="20"/>
        <w:szCs w:val="20"/>
      </w:rPr>
      <w:t xml:space="preserve">Page </w:t>
    </w:r>
    <w:sdt>
      <w:sdtPr>
        <w:rPr>
          <w:rStyle w:val="af1"/>
          <w:b/>
          <w:bCs/>
          <w:color w:val="18233F"/>
          <w:sz w:val="20"/>
          <w:szCs w:val="20"/>
        </w:rPr>
        <w:id w:val="19443469"/>
        <w:docPartObj>
          <w:docPartGallery w:val="Page Numbers (Bottom of Page)"/>
          <w:docPartUnique/>
        </w:docPartObj>
      </w:sdtPr>
      <w:sdtContent>
        <w:r w:rsidRPr="00041BB2">
          <w:rPr>
            <w:rStyle w:val="af1"/>
            <w:b/>
            <w:bCs/>
            <w:color w:val="18233F"/>
            <w:sz w:val="20"/>
            <w:szCs w:val="20"/>
          </w:rPr>
          <w:fldChar w:fldCharType="begin"/>
        </w:r>
        <w:r w:rsidRPr="00041BB2">
          <w:rPr>
            <w:rStyle w:val="af1"/>
            <w:b/>
            <w:bCs/>
            <w:color w:val="18233F"/>
            <w:sz w:val="20"/>
            <w:szCs w:val="20"/>
          </w:rPr>
          <w:instrText xml:space="preserve"> PAGE </w:instrText>
        </w:r>
        <w:r w:rsidRPr="00041BB2">
          <w:rPr>
            <w:rStyle w:val="af1"/>
            <w:b/>
            <w:bCs/>
            <w:color w:val="18233F"/>
            <w:sz w:val="20"/>
            <w:szCs w:val="20"/>
          </w:rPr>
          <w:fldChar w:fldCharType="separate"/>
        </w:r>
        <w:r w:rsidR="007B09F0">
          <w:rPr>
            <w:rStyle w:val="af1"/>
            <w:b/>
            <w:bCs/>
            <w:noProof/>
            <w:color w:val="18233F"/>
            <w:sz w:val="20"/>
            <w:szCs w:val="20"/>
          </w:rPr>
          <w:t>76</w:t>
        </w:r>
        <w:r w:rsidRPr="00041BB2">
          <w:rPr>
            <w:rStyle w:val="af1"/>
            <w:b/>
            <w:bCs/>
            <w:color w:val="18233F"/>
            <w:sz w:val="20"/>
            <w:szCs w:val="20"/>
          </w:rPr>
          <w:fldChar w:fldCharType="end"/>
        </w:r>
      </w:sdtContent>
    </w:sdt>
  </w:p>
  <w:p w14:paraId="4CAE79EB" w14:textId="28D953BE" w:rsidR="0037052F" w:rsidRDefault="0037052F" w:rsidP="00874E39">
    <w:pPr>
      <w:pStyle w:val="af0"/>
      <w:ind w:right="360"/>
    </w:pPr>
    <w:r>
      <w:rPr>
        <w:noProof/>
        <w:color w:val="18223E"/>
        <w:sz w:val="20"/>
        <w:szCs w:val="20"/>
        <w:lang w:val="en-US" w:eastAsia="ko-K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37052F" w:rsidRPr="004C3A52" w:rsidRDefault="0037052F" w:rsidP="004C3A52">
    <w:pPr>
      <w:pStyle w:val="af0"/>
      <w:jc w:val="right"/>
      <w:rPr>
        <w:b/>
        <w:bCs/>
        <w:color w:val="18233F"/>
        <w:sz w:val="32"/>
        <w:szCs w:val="32"/>
      </w:rPr>
    </w:pPr>
    <w:r>
      <w:rPr>
        <w:noProof/>
        <w:color w:val="18223E"/>
        <w:sz w:val="20"/>
        <w:szCs w:val="20"/>
        <w:lang w:val="en-US" w:eastAsia="ko-K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eastAsia="ko-K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F9CCBA2" id="Group 3" o:spid="_x0000_s1026" style="position:absolute;left:0;text-align:left;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173F01" w14:textId="77777777" w:rsidR="0037052F" w:rsidRDefault="0037052F" w:rsidP="00874E39">
      <w:r>
        <w:separator/>
      </w:r>
    </w:p>
  </w:footnote>
  <w:footnote w:type="continuationSeparator" w:id="0">
    <w:p w14:paraId="24E7D237" w14:textId="77777777" w:rsidR="0037052F" w:rsidRDefault="0037052F" w:rsidP="00874E39">
      <w:r>
        <w:continuationSeparator/>
      </w:r>
    </w:p>
  </w:footnote>
  <w:footnote w:type="continuationNotice" w:id="1">
    <w:p w14:paraId="5E22EB6E" w14:textId="77777777" w:rsidR="0037052F" w:rsidRDefault="0037052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37052F" w14:paraId="1D934DC8" w14:textId="77777777" w:rsidTr="6D73AD7A">
      <w:trPr>
        <w:trHeight w:val="300"/>
      </w:trPr>
      <w:tc>
        <w:tcPr>
          <w:tcW w:w="3485" w:type="dxa"/>
        </w:tcPr>
        <w:p w14:paraId="0A0ADE0F" w14:textId="6B2334F9" w:rsidR="0037052F" w:rsidRDefault="0037052F" w:rsidP="6D73AD7A">
          <w:pPr>
            <w:pStyle w:val="af3"/>
            <w:ind w:left="-115"/>
          </w:pPr>
        </w:p>
      </w:tc>
      <w:tc>
        <w:tcPr>
          <w:tcW w:w="3485" w:type="dxa"/>
        </w:tcPr>
        <w:p w14:paraId="04884984" w14:textId="3A1DF521" w:rsidR="0037052F" w:rsidRDefault="0037052F" w:rsidP="6D73AD7A">
          <w:pPr>
            <w:pStyle w:val="af3"/>
            <w:jc w:val="center"/>
          </w:pPr>
        </w:p>
      </w:tc>
      <w:tc>
        <w:tcPr>
          <w:tcW w:w="3485" w:type="dxa"/>
        </w:tcPr>
        <w:p w14:paraId="461B504B" w14:textId="710878DC" w:rsidR="0037052F" w:rsidRDefault="0037052F" w:rsidP="6D73AD7A">
          <w:pPr>
            <w:pStyle w:val="af3"/>
            <w:ind w:right="-115"/>
            <w:jc w:val="right"/>
          </w:pPr>
        </w:p>
      </w:tc>
    </w:tr>
  </w:tbl>
  <w:p w14:paraId="4E3F7338" w14:textId="24652282" w:rsidR="0037052F" w:rsidRDefault="0037052F">
    <w:pPr>
      <w:pStyle w:val="a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37052F" w14:paraId="04F28735" w14:textId="77777777" w:rsidTr="6D73AD7A">
      <w:trPr>
        <w:trHeight w:val="300"/>
      </w:trPr>
      <w:tc>
        <w:tcPr>
          <w:tcW w:w="3485" w:type="dxa"/>
        </w:tcPr>
        <w:p w14:paraId="76FE720E" w14:textId="77777777" w:rsidR="0037052F" w:rsidRDefault="0037052F" w:rsidP="6D73AD7A">
          <w:pPr>
            <w:pStyle w:val="af3"/>
            <w:ind w:left="-115"/>
          </w:pPr>
        </w:p>
      </w:tc>
      <w:tc>
        <w:tcPr>
          <w:tcW w:w="3485" w:type="dxa"/>
        </w:tcPr>
        <w:p w14:paraId="1A6A8504" w14:textId="77777777" w:rsidR="0037052F" w:rsidRDefault="0037052F" w:rsidP="6D73AD7A">
          <w:pPr>
            <w:pStyle w:val="af3"/>
            <w:jc w:val="center"/>
          </w:pPr>
        </w:p>
      </w:tc>
      <w:tc>
        <w:tcPr>
          <w:tcW w:w="3485" w:type="dxa"/>
        </w:tcPr>
        <w:p w14:paraId="037D9CBC" w14:textId="77777777" w:rsidR="0037052F" w:rsidRDefault="0037052F" w:rsidP="6D73AD7A">
          <w:pPr>
            <w:pStyle w:val="af3"/>
            <w:ind w:right="-115"/>
            <w:jc w:val="right"/>
          </w:pPr>
        </w:p>
      </w:tc>
    </w:tr>
  </w:tbl>
  <w:p w14:paraId="6739A47D" w14:textId="77777777" w:rsidR="0037052F" w:rsidRDefault="0037052F">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107359"/>
    <w:multiLevelType w:val="multilevel"/>
    <w:tmpl w:val="B8B204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8"/>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7"/>
  </w:num>
  <w:num w:numId="47">
    <w:abstractNumId w:val="25"/>
  </w:num>
  <w:num w:numId="48">
    <w:abstractNumId w:val="36"/>
  </w:num>
  <w:num w:numId="49">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F72"/>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E76"/>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A62"/>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711"/>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26F"/>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B88"/>
    <w:rsid w:val="003175A1"/>
    <w:rsid w:val="003218C6"/>
    <w:rsid w:val="00322783"/>
    <w:rsid w:val="00322BCF"/>
    <w:rsid w:val="003243E3"/>
    <w:rsid w:val="00324698"/>
    <w:rsid w:val="00325558"/>
    <w:rsid w:val="00325771"/>
    <w:rsid w:val="00325E0E"/>
    <w:rsid w:val="003310EC"/>
    <w:rsid w:val="00331C00"/>
    <w:rsid w:val="00334282"/>
    <w:rsid w:val="00335538"/>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445"/>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52F"/>
    <w:rsid w:val="00372AEE"/>
    <w:rsid w:val="00373FDF"/>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E2E"/>
    <w:rsid w:val="003A4A9F"/>
    <w:rsid w:val="003A52E3"/>
    <w:rsid w:val="003A5B03"/>
    <w:rsid w:val="003B0628"/>
    <w:rsid w:val="003B3C0F"/>
    <w:rsid w:val="003B4DD6"/>
    <w:rsid w:val="003B4F81"/>
    <w:rsid w:val="003B539A"/>
    <w:rsid w:val="003B5B6C"/>
    <w:rsid w:val="003B66DB"/>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8C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C16"/>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9F0"/>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E91"/>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6F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F7F"/>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6BBA"/>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37"/>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033"/>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ABA"/>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B85"/>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2A5"/>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34F"/>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1407E"/>
    <w:pPr>
      <w:spacing w:before="120" w:after="120"/>
    </w:p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customStyle="1" w:styleId="UnresolvedMention">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c">
    <w:name w:val="annotation reference"/>
    <w:basedOn w:val="a0"/>
    <w:uiPriority w:val="99"/>
    <w:semiHidden/>
    <w:unhideWhenUsed/>
    <w:rsid w:val="00A301E4"/>
    <w:rPr>
      <w:sz w:val="16"/>
      <w:szCs w:val="16"/>
    </w:rPr>
  </w:style>
  <w:style w:type="paragraph" w:styleId="ad">
    <w:name w:val="annotation text"/>
    <w:basedOn w:val="a"/>
    <w:link w:val="Char3"/>
    <w:uiPriority w:val="99"/>
    <w:unhideWhenUsed/>
    <w:rsid w:val="00A301E4"/>
    <w:rPr>
      <w:sz w:val="20"/>
      <w:szCs w:val="20"/>
    </w:rPr>
  </w:style>
  <w:style w:type="character" w:customStyle="1" w:styleId="Char3">
    <w:name w:val="메모 텍스트 Char"/>
    <w:basedOn w:val="a0"/>
    <w:link w:val="ad"/>
    <w:uiPriority w:val="99"/>
    <w:rsid w:val="00A301E4"/>
    <w:rPr>
      <w:sz w:val="20"/>
      <w:szCs w:val="20"/>
    </w:rPr>
  </w:style>
  <w:style w:type="paragraph" w:styleId="ae">
    <w:name w:val="annotation subject"/>
    <w:basedOn w:val="ad"/>
    <w:next w:val="ad"/>
    <w:link w:val="Char4"/>
    <w:uiPriority w:val="99"/>
    <w:semiHidden/>
    <w:unhideWhenUsed/>
    <w:rsid w:val="00A301E4"/>
    <w:rPr>
      <w:b/>
      <w:bCs/>
    </w:rPr>
  </w:style>
  <w:style w:type="character" w:customStyle="1" w:styleId="Char4">
    <w:name w:val="메모 주제 Char"/>
    <w:basedOn w:val="Char3"/>
    <w:link w:val="ae"/>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0">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0"/>
    <w:uiPriority w:val="99"/>
    <w:rsid w:val="00874E39"/>
  </w:style>
  <w:style w:type="character" w:styleId="af1">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2">
    <w:name w:val="FollowedHyperlink"/>
    <w:basedOn w:val="a0"/>
    <w:uiPriority w:val="99"/>
    <w:semiHidden/>
    <w:unhideWhenUsed/>
    <w:rsid w:val="00702413"/>
    <w:rPr>
      <w:color w:val="800080"/>
      <w:u w:val="single"/>
    </w:rPr>
  </w:style>
  <w:style w:type="paragraph" w:styleId="af3">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3"/>
    <w:uiPriority w:val="99"/>
    <w:rsid w:val="00E603D8"/>
  </w:style>
  <w:style w:type="character" w:customStyle="1" w:styleId="Mention">
    <w:name w:val="Mention"/>
    <w:basedOn w:val="a0"/>
    <w:uiPriority w:val="99"/>
    <w:unhideWhenUsed/>
    <w:rsid w:val="00406643"/>
    <w:rPr>
      <w:color w:val="2B579A"/>
      <w:shd w:val="clear" w:color="auto" w:fill="E1DFDD"/>
    </w:rPr>
  </w:style>
  <w:style w:type="paragraph" w:styleId="af4">
    <w:name w:val="No Spacing"/>
    <w:uiPriority w:val="1"/>
    <w:qFormat/>
    <w:rsid w:val="003E43FE"/>
  </w:style>
  <w:style w:type="paragraph" w:styleId="af5">
    <w:name w:val="Normal (Web)"/>
    <w:basedOn w:val="a"/>
    <w:uiPriority w:val="99"/>
    <w:unhideWhenUsed/>
    <w:rsid w:val="007B09F0"/>
    <w:pPr>
      <w:spacing w:before="100" w:beforeAutospacing="1" w:after="100" w:afterAutospacing="1"/>
    </w:pPr>
    <w:rPr>
      <w:rFonts w:ascii="굴림" w:eastAsia="굴림" w:hAnsi="굴림" w:cs="굴림"/>
      <w:kern w:val="0"/>
      <w:lang w:val="en-US" w:eastAsia="ko-KR"/>
      <w14:ligatures w14:val="none"/>
    </w:rPr>
  </w:style>
  <w:style w:type="character" w:styleId="af6">
    <w:name w:val="Strong"/>
    <w:basedOn w:val="a0"/>
    <w:uiPriority w:val="22"/>
    <w:qFormat/>
    <w:rsid w:val="007B09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ors.gir.go.kr"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icapcarbonaction.com/system/files/ets_pdfs/icap-etsmap-factsheet-4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purl.org/dc/terms/"/>
    <ds:schemaRef ds:uri="http://purl.org/dc/dcmitype/"/>
    <ds:schemaRef ds:uri="f3ae4679-24f8-43cb-880e-0de6e561589c"/>
    <ds:schemaRef ds:uri="http://schemas.microsoft.com/office/2006/documentManagement/types"/>
    <ds:schemaRef ds:uri="http://schemas.microsoft.com/office/2006/metadata/properties"/>
    <ds:schemaRef ds:uri="http://purl.org/dc/elements/1.1/"/>
    <ds:schemaRef ds:uri="http://schemas.openxmlformats.org/package/2006/metadata/core-properties"/>
    <ds:schemaRef ds:uri="http://www.w3.org/XML/1998/namespace"/>
    <ds:schemaRef ds:uri="http://schemas.microsoft.com/office/infopath/2007/PartnerControls"/>
    <ds:schemaRef ds:uri="a84edb6d-cf86-4b2b-8a62-38e962ed6fbe"/>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4E18A1E-B13B-4EC1-81DE-E3641287A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111</Pages>
  <Words>22498</Words>
  <Characters>128242</Characters>
  <Application>Microsoft Office Word</Application>
  <DocSecurity>0</DocSecurity>
  <Lines>1068</Lines>
  <Paragraphs>300</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150440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yoomin.lee1</cp:lastModifiedBy>
  <cp:revision>5</cp:revision>
  <cp:lastPrinted>2025-03-21T00:14:00Z</cp:lastPrinted>
  <dcterms:created xsi:type="dcterms:W3CDTF">2025-07-01T01:56:00Z</dcterms:created>
  <dcterms:modified xsi:type="dcterms:W3CDTF">2025-07-01T08:38:00Z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